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6E96" w14:textId="77777777" w:rsidR="003C64B7" w:rsidRDefault="000401A0" w:rsidP="00A3086A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  <w:r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ab/>
      </w:r>
    </w:p>
    <w:p w14:paraId="55E0AF5A" w14:textId="77777777" w:rsidR="001F5BFE" w:rsidRPr="001F5BFE" w:rsidRDefault="001F5BFE" w:rsidP="001F5BFE">
      <w:pPr>
        <w:ind w:left="2832"/>
        <w:jc w:val="both"/>
        <w:rPr>
          <w:rFonts w:ascii="Times New Roman" w:hAnsi="Times New Roman"/>
          <w:b/>
          <w:i/>
          <w:sz w:val="36"/>
          <w:szCs w:val="36"/>
          <w:lang w:val="it-IT"/>
        </w:rPr>
      </w:pPr>
      <w:r w:rsidRPr="001F5BFE">
        <w:rPr>
          <w:rFonts w:ascii="Times New Roman" w:hAnsi="Times New Roman"/>
          <w:b/>
          <w:i/>
          <w:sz w:val="36"/>
          <w:szCs w:val="36"/>
          <w:lang w:val="it-IT"/>
        </w:rPr>
        <w:t xml:space="preserve">   CARTA DEI SERVIZI</w:t>
      </w:r>
    </w:p>
    <w:p w14:paraId="27B4002A" w14:textId="77777777" w:rsidR="001F5BFE" w:rsidRPr="001F5BFE" w:rsidRDefault="001F5BFE" w:rsidP="001F5BFE">
      <w:pPr>
        <w:jc w:val="both"/>
        <w:rPr>
          <w:rFonts w:ascii="Times New Roman" w:hAnsi="Times New Roman"/>
          <w:b/>
          <w:i/>
          <w:sz w:val="28"/>
          <w:szCs w:val="28"/>
          <w:lang w:val="it-IT"/>
        </w:rPr>
      </w:pPr>
      <w:r w:rsidRPr="001F5BFE">
        <w:rPr>
          <w:rFonts w:ascii="Times New Roman" w:hAnsi="Times New Roman"/>
          <w:b/>
          <w:i/>
          <w:sz w:val="28"/>
          <w:szCs w:val="28"/>
          <w:lang w:val="it-IT"/>
        </w:rPr>
        <w:t xml:space="preserve">                      </w:t>
      </w:r>
    </w:p>
    <w:p w14:paraId="3F771763" w14:textId="77777777" w:rsidR="001F5BFE" w:rsidRPr="001F5BFE" w:rsidRDefault="001F5BFE" w:rsidP="001F5BFE">
      <w:pPr>
        <w:ind w:left="720" w:firstLine="720"/>
        <w:jc w:val="both"/>
        <w:rPr>
          <w:rFonts w:ascii="Times New Roman" w:hAnsi="Times New Roman"/>
          <w:b/>
          <w:i/>
          <w:sz w:val="36"/>
          <w:szCs w:val="36"/>
          <w:lang w:val="it-IT"/>
        </w:rPr>
      </w:pPr>
      <w:r w:rsidRPr="001F5BFE">
        <w:rPr>
          <w:rFonts w:ascii="Times New Roman" w:hAnsi="Times New Roman"/>
          <w:b/>
          <w:i/>
          <w:sz w:val="28"/>
          <w:szCs w:val="28"/>
          <w:lang w:val="it-IT"/>
        </w:rPr>
        <w:t xml:space="preserve">    della Struttura Semiresidenziale per Persone Disabili</w:t>
      </w:r>
    </w:p>
    <w:p w14:paraId="56C8F96B" w14:textId="77777777" w:rsidR="001F5BFE" w:rsidRPr="001F5BFE" w:rsidRDefault="001F5BFE" w:rsidP="001F5BFE">
      <w:pPr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14:paraId="77157082" w14:textId="77777777" w:rsidR="001F5BFE" w:rsidRPr="001F5BFE" w:rsidRDefault="001F5BFE" w:rsidP="001F5BFE">
      <w:pPr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14:paraId="0C8A27FC" w14:textId="77777777" w:rsidR="001F5BFE" w:rsidRPr="001F5BFE" w:rsidRDefault="001F5BFE" w:rsidP="001F5BFE">
      <w:pPr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14:paraId="2B2CB2A9" w14:textId="77777777" w:rsidR="001F5BFE" w:rsidRPr="001F5BFE" w:rsidRDefault="001F5BFE" w:rsidP="001F5BFE">
      <w:pPr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14:paraId="6CCEB524" w14:textId="77777777" w:rsidR="001F5BFE" w:rsidRPr="001F5BFE" w:rsidRDefault="001F5BFE" w:rsidP="001F5BFE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5108055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Struttura Semiresidenziale per Persone Disabili (centro diurno), di proprietà della Fondazione </w:t>
      </w:r>
      <w:r w:rsidRPr="001F5BFE">
        <w:rPr>
          <w:rFonts w:ascii="Times New Roman" w:hAnsi="Times New Roman"/>
          <w:i/>
          <w:color w:val="auto"/>
          <w:sz w:val="24"/>
          <w:szCs w:val="24"/>
          <w:lang w:val="it-IT"/>
        </w:rPr>
        <w:t>Dopo di Noi a Pisa ONLUS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(in appresso Fondazione), è ente strumentale della </w:t>
      </w:r>
      <w:r w:rsidRPr="001F5BFE">
        <w:rPr>
          <w:rFonts w:ascii="Times New Roman" w:hAnsi="Times New Roman"/>
          <w:i/>
          <w:color w:val="auto"/>
          <w:sz w:val="24"/>
          <w:szCs w:val="24"/>
          <w:lang w:val="it-IT"/>
        </w:rPr>
        <w:t>Fondazione Pisa</w:t>
      </w:r>
      <w:r w:rsidRPr="001F5BFE">
        <w:rPr>
          <w:rFonts w:ascii="Times New Roman" w:hAnsi="Times New Roman"/>
          <w:iCs/>
          <w:color w:val="auto"/>
          <w:sz w:val="24"/>
          <w:szCs w:val="24"/>
          <w:lang w:val="it-IT"/>
        </w:rPr>
        <w:t xml:space="preserve"> (Fondatore) ed è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originata dalla L. 218/90 e sottoposta all’ordinamento di settore di cui al D.lgs 153/99 (in appresso Fondatore). </w:t>
      </w:r>
    </w:p>
    <w:p w14:paraId="3BC0A2C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Diurno è stato autorizzato con atto n. 1 del 19/01/2017 dal Dirigente del Comune di San Giuliano Terme (PI) ed è in possesso dell’Accreditamento Regionale di cui alla L. R. 28/12/2009 n. 82 e successive.</w:t>
      </w:r>
    </w:p>
    <w:p w14:paraId="6832A36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79B2CBAD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Struttura Semiresidenziale è inserita nel Centro Polifunzionale “Le Vele” che, con le sue strutture organizzative, le sue caratteristiche, le sue attività, i servizi e le prestazioni che fornisce, rappresenta occasione ed opportunità di accoglienza e conoscenza per le persone con disabilità che vi si rivolgono fiduciosi di trovarvi adeguato sostegno, vicinanza e rispetto. L’obiettivo della Fondazione è quello di offrire qualificata assistenza attraverso la competenza, la professionalità, l’umanità di tutti coloro che a vario titolo operano nel Centro a favore della persona con disabilità coinvolgendo la sua famiglia, ove presente, e contribuire al un progetto di vita personalizzato.</w:t>
      </w:r>
    </w:p>
    <w:p w14:paraId="5B3CAD5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41D21E3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 programmi del Centro intendono offrire un contributo allo sviluppo di iniziative che si collocano all’interno della filosofia del </w:t>
      </w:r>
      <w:r w:rsidRPr="001F5BFE">
        <w:rPr>
          <w:rFonts w:ascii="Times New Roman" w:hAnsi="Times New Roman"/>
          <w:i/>
          <w:color w:val="auto"/>
          <w:sz w:val="24"/>
          <w:szCs w:val="24"/>
          <w:lang w:val="it-IT"/>
        </w:rPr>
        <w:t>“durante noi “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e del </w:t>
      </w:r>
      <w:r w:rsidRPr="001F5BFE">
        <w:rPr>
          <w:rFonts w:ascii="Times New Roman" w:hAnsi="Times New Roman"/>
          <w:i/>
          <w:color w:val="auto"/>
          <w:sz w:val="24"/>
          <w:szCs w:val="24"/>
          <w:lang w:val="it-IT"/>
        </w:rPr>
        <w:t>“dopo di noi “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, come definita dagli indirizzi nazionali e regionali.</w:t>
      </w:r>
    </w:p>
    <w:p w14:paraId="34DD4439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278F134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“Carta dei Servizi” viene redatta al fine di rendere visibili e trasparenti gli impegni che il Centro Semiresidenziale si assume nei confronti dei propri ospiti nel rispetto dei principi di eguaglianza, imparzialità, continuità, diritto di autodeterminazione, partecipazione, efficienza ed efficacia.</w:t>
      </w:r>
    </w:p>
    <w:p w14:paraId="36E44D9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6F813A7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bookmarkStart w:id="0" w:name="_Hlk115175516"/>
    </w:p>
    <w:p w14:paraId="4BAC282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268CC95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0213F2E9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bookmarkEnd w:id="0"/>
    <w:p w14:paraId="525A76E3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738FBCAE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6C46445D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5EB98604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E572664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40688320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47B3054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4F9C7DB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INDICE </w:t>
      </w:r>
    </w:p>
    <w:p w14:paraId="7D74DF04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79CA11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1.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Presentazione</w:t>
      </w:r>
    </w:p>
    <w:p w14:paraId="1EDC433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2.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Organizzazione</w:t>
      </w:r>
    </w:p>
    <w:p w14:paraId="030BBC1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Organizzazione Interna </w:t>
      </w:r>
    </w:p>
    <w:p w14:paraId="743ADAA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3.1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Il personale </w:t>
      </w:r>
    </w:p>
    <w:p w14:paraId="10E20F09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3.2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Ammissioni </w:t>
      </w:r>
    </w:p>
    <w:p w14:paraId="4B678DD5" w14:textId="77777777" w:rsidR="001F5BFE" w:rsidRPr="001F5BFE" w:rsidRDefault="001F5BFE" w:rsidP="001F5BFE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3.3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Documentazione da presentare  </w:t>
      </w:r>
    </w:p>
    <w:p w14:paraId="5EB8FBB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3.4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Attività </w:t>
      </w:r>
    </w:p>
    <w:p w14:paraId="799EA0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3.5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Attività collaterali  </w:t>
      </w:r>
    </w:p>
    <w:p w14:paraId="5577D87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3.6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Servizi complementari </w:t>
      </w:r>
    </w:p>
    <w:p w14:paraId="71B79C0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3.7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Dimissioni </w:t>
      </w:r>
    </w:p>
    <w:p w14:paraId="2BE89F3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Norme generali del servizio </w:t>
      </w:r>
    </w:p>
    <w:p w14:paraId="1631CF17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4.1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Supporto amministrativo  </w:t>
      </w:r>
    </w:p>
    <w:p w14:paraId="0FE2565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4.2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Meccanismi di tutela e di verifica </w:t>
      </w:r>
    </w:p>
    <w:p w14:paraId="7917D951" w14:textId="77777777" w:rsidR="001F5BFE" w:rsidRPr="001F5BFE" w:rsidRDefault="001F5BFE" w:rsidP="001F5BFE">
      <w:pPr>
        <w:ind w:left="720" w:hanging="72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4.3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Tutela della persona e trattamento dei dati personali </w:t>
      </w:r>
      <w:bookmarkStart w:id="1" w:name="_Hlk115175658"/>
      <w:r w:rsidRPr="001F5BFE">
        <w:rPr>
          <w:rFonts w:ascii="Times New Roman" w:hAnsi="Times New Roman"/>
          <w:color w:val="auto"/>
          <w:sz w:val="24"/>
          <w:szCs w:val="24"/>
          <w:shd w:val="clear" w:color="auto" w:fill="FFFFFF"/>
          <w:lang w:val="it-IT"/>
        </w:rPr>
        <w:t>GDPR, </w:t>
      </w:r>
      <w:r w:rsidRPr="001F5BFE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it-IT"/>
        </w:rPr>
        <w:t xml:space="preserve">General Data Protection Regulation - Regolamento UE 2016/679 </w:t>
      </w:r>
    </w:p>
    <w:bookmarkEnd w:id="1"/>
    <w:p w14:paraId="22F8E6B9" w14:textId="77777777" w:rsidR="001F5BFE" w:rsidRPr="001F5BFE" w:rsidRDefault="001F5BFE" w:rsidP="001F5BFE">
      <w:pPr>
        <w:numPr>
          <w:ilvl w:val="1"/>
          <w:numId w:val="14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     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ab/>
        <w:t xml:space="preserve">Ufficio relazioni con il pubblico  </w:t>
      </w:r>
    </w:p>
    <w:p w14:paraId="41B80912" w14:textId="77777777" w:rsidR="001F5BFE" w:rsidRPr="001F5BFE" w:rsidRDefault="001F5BFE" w:rsidP="001F5BFE">
      <w:pPr>
        <w:numPr>
          <w:ilvl w:val="1"/>
          <w:numId w:val="14"/>
        </w:numPr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     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ab/>
        <w:t xml:space="preserve">Verifica degli impegni ed adeguamento organizzativo </w:t>
      </w:r>
    </w:p>
    <w:p w14:paraId="4C40C46A" w14:textId="77777777" w:rsidR="001F5BFE" w:rsidRPr="001F5BFE" w:rsidRDefault="001F5BFE" w:rsidP="001F5BFE">
      <w:pPr>
        <w:spacing w:line="256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4.6    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Standard di qualità </w:t>
      </w:r>
    </w:p>
    <w:p w14:paraId="6BBBFE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4.7   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Gestione del rischio clinico</w:t>
      </w:r>
    </w:p>
    <w:p w14:paraId="2616FFF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4.8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Aspetti alberghieri e comfort </w:t>
      </w:r>
    </w:p>
    <w:p w14:paraId="5B65E76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4.9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Struttura logistica</w:t>
      </w:r>
    </w:p>
    <w:p w14:paraId="6F6BBB0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4.10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Organismi di partecipazione</w:t>
      </w:r>
    </w:p>
    <w:p w14:paraId="12F3D0F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4.11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>Informazioni generali</w:t>
      </w:r>
    </w:p>
    <w:p w14:paraId="2EA57013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1BC94D8A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1.PRESENTAZIONE</w:t>
      </w:r>
    </w:p>
    <w:p w14:paraId="14B0694C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4EC44AF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Fondazione </w:t>
      </w:r>
      <w:r w:rsidRPr="001F5BFE">
        <w:rPr>
          <w:rFonts w:ascii="Times New Roman" w:hAnsi="Times New Roman"/>
          <w:i/>
          <w:color w:val="auto"/>
          <w:sz w:val="24"/>
          <w:szCs w:val="24"/>
          <w:lang w:val="it-IT"/>
        </w:rPr>
        <w:t>Dopo di Noi a Pisa ONLUS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, che ha sede legale e operativa a San Giuliano Terme (PI), in Via Ferruccio Giovannini n.15, è amministrata da un Consiglio di Amministrazione composto da 3 a 7 membri nominati dal Fondatore che provvede altresì alla nomina del Presidente e del Vice Presidente.</w:t>
      </w:r>
    </w:p>
    <w:p w14:paraId="5B7DEFE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highlight w:val="yellow"/>
          <w:lang w:val="it-IT"/>
        </w:rPr>
      </w:pPr>
    </w:p>
    <w:p w14:paraId="096A4865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  <w:lang w:val="it-IT"/>
        </w:rPr>
      </w:pPr>
      <w:r w:rsidRPr="001F5BFE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 w:frame="1"/>
          <w:lang w:val="it-IT"/>
        </w:rPr>
        <w:t>Consiglio di Amministrazione</w:t>
      </w:r>
    </w:p>
    <w:p w14:paraId="4D67F061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 w:frame="1"/>
          <w:lang w:val="it-IT"/>
        </w:rPr>
      </w:pPr>
    </w:p>
    <w:p w14:paraId="277DA117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Presidente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 Dr. Roberto Cutajar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br/>
        <w:t>Vicepresidente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             Prof. Avv. Francesco Barachini</w:t>
      </w:r>
    </w:p>
    <w:p w14:paraId="1999BFC2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Consigliere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 Ing. Ambrogio Piu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br/>
        <w:t>Consigliere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 Prof.ssa Rita Mariotti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br/>
        <w:t>Consigliere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ab/>
        <w:t xml:space="preserve"> Dr. Giovanni Gravina</w:t>
      </w:r>
    </w:p>
    <w:p w14:paraId="3A5E2522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48C350E8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  <w:lang w:val="it-IT"/>
        </w:rPr>
      </w:pPr>
      <w:r w:rsidRPr="001F5BFE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 w:frame="1"/>
          <w:lang w:val="it-IT"/>
        </w:rPr>
        <w:t>Organo di Controllo</w:t>
      </w:r>
    </w:p>
    <w:p w14:paraId="0803C008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 w:frame="1"/>
          <w:lang w:val="it-IT"/>
        </w:rPr>
      </w:pPr>
    </w:p>
    <w:p w14:paraId="12EAAE07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Dott. Franco Falorni</w:t>
      </w:r>
    </w:p>
    <w:p w14:paraId="50230215" w14:textId="77777777" w:rsidR="001F5BFE" w:rsidRPr="001F5BFE" w:rsidRDefault="001F5BFE" w:rsidP="001F5BFE">
      <w:pPr>
        <w:shd w:val="clear" w:color="auto" w:fill="FFFFFF"/>
        <w:textAlignment w:val="baseline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6A13BAAA" w14:textId="71D7A0AC" w:rsidR="001F5BFE" w:rsidRPr="001F5BFE" w:rsidRDefault="001F5BFE" w:rsidP="001F5BFE">
      <w:pPr>
        <w:shd w:val="clear" w:color="auto" w:fill="FFFFFF"/>
        <w:spacing w:before="204" w:after="204"/>
        <w:textAlignment w:val="baseline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Le funzioni di Direttore del Centro socioassistenziale sono svolte </w:t>
      </w:r>
      <w:r w:rsidR="00FD4A75">
        <w:rPr>
          <w:rFonts w:ascii="Times New Roman" w:hAnsi="Times New Roman"/>
          <w:color w:val="auto"/>
          <w:sz w:val="24"/>
          <w:szCs w:val="24"/>
          <w:lang w:val="it-IT"/>
        </w:rPr>
        <w:t>dalla Dr.ssa Alessandra Luisi</w:t>
      </w:r>
    </w:p>
    <w:p w14:paraId="11ED0033" w14:textId="77777777" w:rsidR="001F5BFE" w:rsidRPr="001F5BFE" w:rsidRDefault="001F5BFE" w:rsidP="001F5BFE">
      <w:pPr>
        <w:shd w:val="clear" w:color="auto" w:fill="FFFFFF"/>
        <w:spacing w:before="204" w:after="204"/>
        <w:textAlignment w:val="baseline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Le funzioni di Direttore Generale della Fondazione sono svolte dal Dott. Michele Passarelli Lio.</w:t>
      </w:r>
    </w:p>
    <w:p w14:paraId="4C2D625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Fondazione ha un proprio Statuto la cui Mission si può sintetizzare come di seguito:</w:t>
      </w:r>
    </w:p>
    <w:p w14:paraId="04229E3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Fondazione non ha scopo di lucro e persegue finalità civiche, solidaristiche e di utilità sociale a favore di categorie deboli quali persone adulte con disabilità motorie, intellettive o relazionali allo scopo di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lastRenderedPageBreak/>
        <w:t>migliorarne la qualità della vita garantendo loro un ambiente di vita accogliente, stimolante, protettivo e riabilitativo.</w:t>
      </w:r>
    </w:p>
    <w:p w14:paraId="3F1B7792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</w:t>
      </w:r>
      <w:r w:rsidRPr="001F5BFE">
        <w:rPr>
          <w:rFonts w:ascii="Times New Roman" w:hAnsi="Times New Roman"/>
          <w:sz w:val="24"/>
          <w:szCs w:val="24"/>
          <w:lang w:val="it-IT"/>
        </w:rPr>
        <w:t xml:space="preserve">   </w:t>
      </w:r>
    </w:p>
    <w:p w14:paraId="1BC6F79B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B15A770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 xml:space="preserve">2. ORGANIZZAZIONE </w:t>
      </w:r>
    </w:p>
    <w:p w14:paraId="48C53B05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17605A8" w14:textId="77777777" w:rsidR="001F5BFE" w:rsidRPr="001F5BFE" w:rsidRDefault="001F5BFE" w:rsidP="001F5BFE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sz w:val="24"/>
          <w:szCs w:val="24"/>
          <w:lang w:val="it-IT"/>
        </w:rPr>
        <w:t xml:space="preserve">Il Centro Semiresidenziale si pone come finalità il benessere globale della persona ed il miglioramento della sua qualità della vita ed è rivolto a </w:t>
      </w: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persone adulte di entrambi i sessi di età compresa tra i 18 e i 65 anni con disabilità ai sensi della L. 104/92.</w:t>
      </w:r>
    </w:p>
    <w:p w14:paraId="37C3EBE0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 xml:space="preserve">Il Centro è aperto dal lunedi al venerdi dalle ore 10.00 alle ore 18.00. </w:t>
      </w:r>
      <w:r w:rsidRPr="001F5BF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23CD527" w14:textId="77777777" w:rsidR="001F5BFE" w:rsidRPr="001F5BFE" w:rsidRDefault="001F5BFE" w:rsidP="001F5BFE">
      <w:pPr>
        <w:jc w:val="both"/>
        <w:rPr>
          <w:rFonts w:ascii="Times New Roman" w:hAnsi="Times New Roman"/>
          <w:strike/>
          <w:sz w:val="24"/>
          <w:szCs w:val="24"/>
          <w:lang w:val="it-IT"/>
        </w:rPr>
      </w:pPr>
      <w:r w:rsidRPr="001F5BFE">
        <w:rPr>
          <w:rFonts w:ascii="Times New Roman" w:hAnsi="Times New Roman"/>
          <w:strike/>
          <w:sz w:val="24"/>
          <w:szCs w:val="24"/>
          <w:lang w:val="it-IT"/>
        </w:rPr>
        <w:t xml:space="preserve"> </w:t>
      </w:r>
    </w:p>
    <w:p w14:paraId="22CA1EC6" w14:textId="77777777" w:rsidR="001F5BFE" w:rsidRPr="001F5BFE" w:rsidRDefault="001F5BFE" w:rsidP="001F5BFE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3F0B5118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 xml:space="preserve">3. ORGANIZZAZIONE INTERNA </w:t>
      </w:r>
    </w:p>
    <w:p w14:paraId="3032E448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B6C5A7A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>3.1 Il personale</w:t>
      </w:r>
    </w:p>
    <w:p w14:paraId="76D7B64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personale è organizzato con la supervisione del Direttore, il Coordinatore, il Coordinamento infermieristico, il Supervisore Educativo e il Referente OSS, nonché di figure responsabili per l’area amministrativa e l’area tecnica. </w:t>
      </w:r>
    </w:p>
    <w:p w14:paraId="4C780E2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Tale organizzazione prevede uno stretto rapporto interdisciplinare tra i vari membri dell'équipe con tutto il personale che direttamente lavora con gli ospiti. Tali rapporti si concretizzano nel passaggio continuo di informazioni tramite protocolli, procedure, comunicazioni verbali e attraverso riunioni in cui si delineano e si verificano le linee operative riguardanti le attività riabilitative e l'organizzazione quotidiana (Piani di Lavoro), nonché le linee operative individualizzate per ciascun ospite.  </w:t>
      </w:r>
    </w:p>
    <w:p w14:paraId="34C45BC4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01475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Fondazione, nell’ottica dell’investimento nelle proprie risorse umane, riconosce alla formazione un ruolo primario di integrazione e sviluppo delle professionalità, di motivazione del personale e di miglioramento della qualità della propria offerta. A tale scopo, la Fondazione provvede alla formazione continua dei propri operatori, ognuno per il proprio settore, mansione e livello di competenza, attraverso corsi mirati improntati al miglioramento dell’offerta dei servizi per offrire standard di cura e di assistenza ai propri ospiti sempre più elevati.</w:t>
      </w:r>
    </w:p>
    <w:p w14:paraId="081BC0D6" w14:textId="77777777" w:rsidR="001F5BFE" w:rsidRPr="001F5BFE" w:rsidRDefault="001F5BFE" w:rsidP="001F5BFE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2BC1839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personale è stato sensibilizzato ad utilizzare nei colloqui con le famiglie un linguaggio semplice e comprensibile anche per i “non addetti ai lavori”; in caso di difficoltà a comprendere, il familiare/ Amministratore di Sostegno/Tutore potrà richiedere il sostegno di una persona di fiducia; tutti i colloqui avverranno sempre nel più rigoroso rispetto della privacy.</w:t>
      </w:r>
    </w:p>
    <w:p w14:paraId="39E149DD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2DB6440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Per facilitare la possibilità della identificazione del personale da parte degli ospiti, gli operatori indossano una divisa; i diversi colori della divisa permettono l’identificazione di differenti qualifiche, comunque rilevabili anche dal cartellino di riconoscimento con foto di ciascun operatore e qualifica apposta sulla divisa stessa</w:t>
      </w:r>
      <w:r w:rsidRPr="001F5BFE">
        <w:rPr>
          <w:rFonts w:ascii="Times New Roman" w:hAnsi="Times New Roman"/>
          <w:sz w:val="24"/>
          <w:szCs w:val="24"/>
          <w:lang w:val="it-IT"/>
        </w:rPr>
        <w:t>.</w:t>
      </w:r>
    </w:p>
    <w:p w14:paraId="05A1B13D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719174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Punto di forza del Centro Semiresidenziale è di essere inserito all’interno del contesto del Centro Polifunzionale; questo consente, infatti, di avere a disposizione una più ampia disponibilità di personale e di pronta risposta in caso di eventuali necessità. </w:t>
      </w:r>
    </w:p>
    <w:p w14:paraId="089FA9E9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70460750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 xml:space="preserve">3.2 Ammissioni </w:t>
      </w:r>
    </w:p>
    <w:p w14:paraId="499386B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Le modalità di accesso al Centro sono regolate dagli accordi tra la Fondazione e l’ospite (rapporto privato);  l’Azienda U.S.L. di competenza può provvedere a convenzioni “ad personam”.</w:t>
      </w:r>
    </w:p>
    <w:p w14:paraId="3BA30D3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Più specificatamente, </w:t>
      </w: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l’ammissione della PDC adulta alle residenze della FDDN avviene previa valutazione della richiesta di inserimento da parte della PCD (se l’ingresso è privato), dei servizi sociali congiuntamente alla PDC e/o Familiari/ADS/Tutori; la richiesta deve pervenire via mail alla Coord. di Struttura completa di documento di riconoscimento della L.104/92 (requisito di ammissione), di relazioni sociali e sanitarie e di verbale della più recente UVMD, in cui si specifica se la richiesta è per ingresso temporaneo o definitivo.</w:t>
      </w:r>
    </w:p>
    <w:p w14:paraId="793FCE4C" w14:textId="77777777" w:rsidR="001F5BFE" w:rsidRPr="001F5BFE" w:rsidRDefault="001F5BFE" w:rsidP="001F5BFE">
      <w:pPr>
        <w:tabs>
          <w:tab w:val="left" w:pos="254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 xml:space="preserve">La Coord. di Struttura con l’équipe (composta da Coord Inf, Resp. Edu, Psicologo,Ref. OSS) valuta la documentazione; se si ritiene che ci siano le condizioni ambientali e assistenziali idonee al benessere della persona richiedente viene fissato un incontro conoscitivo con la PDC (se possibile è sempre preferibile), la Famiglia e/o l’ADS/Tutore e l’Ass. Soc. alla presenza anche della Psichiatra di struttura (ove ci sia è auspicata la presenza di eventuale personale della struttura semiresidenziale di provenienza). </w:t>
      </w:r>
    </w:p>
    <w:p w14:paraId="1FDA4474" w14:textId="77777777" w:rsidR="001F5BFE" w:rsidRPr="001F5BFE" w:rsidRDefault="001F5BFE" w:rsidP="001F5BFE">
      <w:pPr>
        <w:tabs>
          <w:tab w:val="left" w:pos="254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A seguito della valutazione in vivo verrà espresso parere di ammissibilità (viene posta particolare attenzione alla autodeterminazione e all’adesione al progetto ed al mantenimento/miglioramento della QDV della PCD, valutando anche gli aspetti strutturali ed ecologici/ambientali del ns. Centro, considerando non per ultimo la QDV e tutela delle PCD che già vivono e/o frequentano il Centro) o meno, inviato alle parti per mail.</w:t>
      </w:r>
    </w:p>
    <w:p w14:paraId="1380DFF3" w14:textId="77777777" w:rsidR="001F5BFE" w:rsidRPr="001F5BFE" w:rsidRDefault="001F5BFE" w:rsidP="001F5BFE">
      <w:pPr>
        <w:tabs>
          <w:tab w:val="left" w:pos="254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In caso di ammissione viene definita la data di ingresso e si dà avvio a tutte le pratiche amministrative, nonché alla richiesta formale di tutti i documenti amministrativi e non necessari (di cui al successivo punto 3.3).</w:t>
      </w:r>
    </w:p>
    <w:p w14:paraId="521C1D88" w14:textId="77777777" w:rsidR="001F5BFE" w:rsidRPr="001F5BFE" w:rsidRDefault="001F5BFE" w:rsidP="001F5BFE">
      <w:pPr>
        <w:tabs>
          <w:tab w:val="left" w:pos="254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Se, pur con espresso parere favorevole all’ingresso, non ci fosse posto, la richiesta verrà inserita nella lista di attesa che è concepita come di seguito: situazioni di urgenza; priorità alle PDC della zona Toscana N.O. Zona Pisana; valutazione di ammissione; ordine cronologico di richiesta.</w:t>
      </w:r>
    </w:p>
    <w:p w14:paraId="1BA5C359" w14:textId="77777777" w:rsidR="001F5BFE" w:rsidRPr="001F5BFE" w:rsidRDefault="001F5BFE" w:rsidP="001F5BFE">
      <w:pPr>
        <w:tabs>
          <w:tab w:val="left" w:pos="254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Quando si verificassero le condizioni nel centro per un nuovo inserimento, la Coord. verificherà la necessità/volontà di ingresso della PCD.</w:t>
      </w:r>
    </w:p>
    <w:p w14:paraId="4143F81C" w14:textId="77777777" w:rsidR="001F5BFE" w:rsidRPr="001F5BFE" w:rsidRDefault="001F5BFE" w:rsidP="001F5BFE">
      <w:pPr>
        <w:jc w:val="both"/>
        <w:rPr>
          <w:rFonts w:ascii="Times New Roman" w:hAnsi="Times New Roman"/>
          <w:strike/>
          <w:sz w:val="24"/>
          <w:szCs w:val="24"/>
          <w:lang w:val="it-IT"/>
        </w:rPr>
      </w:pPr>
    </w:p>
    <w:p w14:paraId="67922EA6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 xml:space="preserve">3.3 Documentazione da presentare </w:t>
      </w:r>
    </w:p>
    <w:p w14:paraId="6E14866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Per la valutazione di inserimento dell’ospite, è richiesto in caso di ingresso in convenzione il verbale redatto a cura della Commissione dell’Unità di Valutazione Multidimensionale Disabilità (U.V.M.D.) e una relazione da parte dei Servizi Socio Sanitari Territoriali riguardanti gli aspetti sociali e ambientali, anche al fine di elaborare il P.T.R.I. condividendolo con l’ospite e/o con il suo legale rappresentante. In caso di ingresso privato la famiglia/Ads/tutore fornirà la documentazione necessaria.</w:t>
      </w:r>
    </w:p>
    <w:p w14:paraId="2474C6B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Dopo una osservazione del caso in esame e un incontro con i portatori di interesse, viene valutata l'idoneità all'inserimento da parte dell'équipe informandone i servizi dell’Azienda U.S.L., i familiari/Amministratori di Sostegno/Tutori.</w:t>
      </w:r>
    </w:p>
    <w:p w14:paraId="2EF7C487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strike/>
          <w:color w:val="auto"/>
          <w:sz w:val="24"/>
          <w:szCs w:val="24"/>
          <w:lang w:val="it-IT"/>
        </w:rPr>
        <w:t xml:space="preserve"> </w:t>
      </w:r>
    </w:p>
    <w:p w14:paraId="723B406A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normale prassi per l'accoglienza prevede l'acquisizione dei seguenti documenti: </w:t>
      </w:r>
    </w:p>
    <w:p w14:paraId="66230663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</w:p>
    <w:p w14:paraId="68B8E2B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-Documento di identità;</w:t>
      </w:r>
    </w:p>
    <w:p w14:paraId="17DFB0F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-Tessera sanitaria;</w:t>
      </w:r>
    </w:p>
    <w:p w14:paraId="7B95166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-Attestazione L. 104/92;</w:t>
      </w:r>
    </w:p>
    <w:p w14:paraId="21892E0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-Attestazione Invalidità civile (se riconosciuta);</w:t>
      </w:r>
    </w:p>
    <w:p w14:paraId="26B6CC6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-Esito dei seguenti esami: Coprocoltura, HbsAg, Anti HBsAg, Anti HBc, Anti HCV, HIV 1-2 Ab/Ag;</w:t>
      </w:r>
    </w:p>
    <w:p w14:paraId="4DCB94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-Certificato MMG di vita comunitaria;</w:t>
      </w:r>
    </w:p>
    <w:p w14:paraId="16046F57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-Piano terapeutico;</w:t>
      </w:r>
    </w:p>
    <w:p w14:paraId="433026A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-Documentazione sanitaria aggiornata e pregressa di almeno 1 anno (recapiti specialisti che lo hanno   seguito);</w:t>
      </w:r>
    </w:p>
    <w:p w14:paraId="2947006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-Eventuali prescrizioni dietetiche (per colazione/spuntino/pranzo/merenda/cena);</w:t>
      </w:r>
    </w:p>
    <w:p w14:paraId="23E62F7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-Attestazione/certificazione eventuali allergie/intolleranze;</w:t>
      </w:r>
    </w:p>
    <w:p w14:paraId="50B7410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-Codice esenzione;</w:t>
      </w:r>
    </w:p>
    <w:p w14:paraId="21471CE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-Recapiti telefonici MMG;</w:t>
      </w:r>
    </w:p>
    <w:p w14:paraId="402CEF49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-Decreto di nomina ADS/Tutore;</w:t>
      </w:r>
    </w:p>
    <w:p w14:paraId="16E498C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-Copia documento di identità e codice fiscale ADS/Tutore.</w:t>
      </w:r>
    </w:p>
    <w:p w14:paraId="5AC64BF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-Verrà valutata di volta in volta l’eventuale necessità di acquisizione di precedente documentazione sanitaria;</w:t>
      </w:r>
    </w:p>
    <w:p w14:paraId="045DCAC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-Corredo personale (se necessario per le attività);</w:t>
      </w:r>
    </w:p>
    <w:p w14:paraId="1D391208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FF0000"/>
          <w:sz w:val="24"/>
          <w:szCs w:val="24"/>
          <w:lang w:val="it-IT"/>
        </w:rPr>
      </w:pPr>
    </w:p>
    <w:p w14:paraId="3175794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Documentazione da sottoscrivere all’ingresso:</w:t>
      </w:r>
    </w:p>
    <w:p w14:paraId="02BB41E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64DB5CC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-Scrittura privata ammissione;</w:t>
      </w:r>
    </w:p>
    <w:p w14:paraId="4E8445A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 Documentazione nel rispetto del DPGR – Regolamento UE 2016/679;</w:t>
      </w:r>
    </w:p>
    <w:p w14:paraId="4370B09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lastRenderedPageBreak/>
        <w:t>-Liberatoria per fotografie e riprese video;</w:t>
      </w:r>
    </w:p>
    <w:p w14:paraId="553489E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-Informativa relativa al trattamento dei dati personali;</w:t>
      </w:r>
    </w:p>
    <w:p w14:paraId="5B9AF0A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-Atto di delega.</w:t>
      </w:r>
    </w:p>
    <w:p w14:paraId="620E338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5DC3A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All’ospite o al legale rappresentante inoltre viene consegnata la seguente documentazione:</w:t>
      </w:r>
    </w:p>
    <w:p w14:paraId="7CB4AD60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</w:p>
    <w:p w14:paraId="3A6C382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 Carta dei Servizi del Centro Semiresidenziale;</w:t>
      </w:r>
    </w:p>
    <w:p w14:paraId="64B423B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 Regolamento Interno del Centro Semiresidenziale. </w:t>
      </w:r>
    </w:p>
    <w:p w14:paraId="6DCBDA21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</w:p>
    <w:p w14:paraId="407C2756" w14:textId="77777777" w:rsidR="001F5BFE" w:rsidRPr="001F5BFE" w:rsidRDefault="001F5BFE" w:rsidP="001F5BFE">
      <w:pPr>
        <w:numPr>
          <w:ilvl w:val="1"/>
          <w:numId w:val="15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>Attività</w:t>
      </w:r>
    </w:p>
    <w:p w14:paraId="75FDF81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 Attività di rilassamento;</w:t>
      </w:r>
    </w:p>
    <w:p w14:paraId="2B2463A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-Avviamento alla scherma; </w:t>
      </w:r>
    </w:p>
    <w:p w14:paraId="2E0ECAF7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 Mindfulness;</w:t>
      </w:r>
    </w:p>
    <w:p w14:paraId="088D376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-Ceramica;</w:t>
      </w:r>
    </w:p>
    <w:p w14:paraId="2C9343C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-Cineforum;</w:t>
      </w:r>
    </w:p>
    <w:p w14:paraId="289D2A6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-Ginnastica posturale;</w:t>
      </w:r>
    </w:p>
    <w:p w14:paraId="3071635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-Laboratorio di cucina; </w:t>
      </w:r>
    </w:p>
    <w:p w14:paraId="08FD3FA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-Laboratorio cura di sé; </w:t>
      </w:r>
    </w:p>
    <w:p w14:paraId="76808A5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-Laboratorio informatico;</w:t>
      </w:r>
    </w:p>
    <w:p w14:paraId="3C490CA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-Karaoke;</w:t>
      </w:r>
    </w:p>
    <w:p w14:paraId="5977D1C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-Officina Creativa;</w:t>
      </w:r>
    </w:p>
    <w:p w14:paraId="64B717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-Pet therapy;</w:t>
      </w:r>
    </w:p>
    <w:p w14:paraId="5F04FF2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-Scrittura creativa;</w:t>
      </w:r>
    </w:p>
    <w:p w14:paraId="5DBD0E0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38D0D9D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-Il servizio di ristorazione è affidato ad una ditta esterna.</w:t>
      </w:r>
    </w:p>
    <w:p w14:paraId="3F430EF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ha un Piano di Autocontrollo ed il proprio personale è opportunamente formato ed aggiornato in materia; i menù vengono elaborati stagionalmente in base a tabelle dietetiche redatte a cura della Dietista ed approvate dal Servizio pubblico competente. In base alle indicazioni del Medico curante, vengono predisposte diete speciali personalizzate così come eventuali diete etico-religiose. La somministrazione dei pasti avviene nei locali dedicati. </w:t>
      </w:r>
    </w:p>
    <w:p w14:paraId="0AA2C49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vitto viene gestito secondo quanto stabilito dai menù (articolati in 2 stagioni su 4 settimane) e diete speciali redatte dalla Dietista e vidimate dalla ASL con la possibilità di soddisfare le esigenze alimentari particolari </w:t>
      </w:r>
    </w:p>
    <w:p w14:paraId="215DD0E5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27239F7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I pasti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vengono distribuiti orientativamente e nel rispetto delle attività (compatibilmente alle esigenze degli ospiti) ai seguenti orari: </w:t>
      </w:r>
    </w:p>
    <w:p w14:paraId="1CA9232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1FB7166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ore 11.00 spuntino</w:t>
      </w:r>
    </w:p>
    <w:p w14:paraId="4DE2D82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ore 12.30 pranzo</w:t>
      </w:r>
    </w:p>
    <w:p w14:paraId="128AA07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ore 16.30 merenda</w:t>
      </w:r>
    </w:p>
    <w:p w14:paraId="6B39CDD7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highlight w:val="yellow"/>
          <w:lang w:val="it-IT"/>
        </w:rPr>
      </w:pPr>
    </w:p>
    <w:p w14:paraId="239A933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Cs/>
          <w:color w:val="auto"/>
          <w:sz w:val="24"/>
          <w:szCs w:val="24"/>
          <w:lang w:val="it-IT"/>
        </w:rPr>
        <w:t xml:space="preserve">-La pulizia e sanificazione degli ambienti </w:t>
      </w:r>
    </w:p>
    <w:p w14:paraId="7C0D696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servizio di pulizia e sanificazione ambientale è garantito da una ditta esterna. L’attività viene effettuata in base ad un programma prestabilito che prevede lo svolgimento degli interventi ordinari e straordinari, e si scandisce nelle fasce orarie seguendo le attività previste. </w:t>
      </w:r>
    </w:p>
    <w:p w14:paraId="2992AEB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Anche gli ospiti sono coinvolti in alcune piccole mansioni di riordino e pulizia degli spazi e viene chiesto loro di collaborare nel mantenere l’ordine e la pulizia nel rispetto del progetto delle autonomie personali.</w:t>
      </w:r>
    </w:p>
    <w:p w14:paraId="7B45E28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430FF71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garantisce la seguente tipologia di interventi: </w:t>
      </w:r>
    </w:p>
    <w:p w14:paraId="5685E64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69DFCD8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-Servizio infermieristico</w:t>
      </w:r>
    </w:p>
    <w:p w14:paraId="49DC22B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Nella Struttura è presente un Coordinatore Infermieristico.</w:t>
      </w:r>
    </w:p>
    <w:p w14:paraId="1D2D61B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lastRenderedPageBreak/>
        <w:t xml:space="preserve">Il servizio infermieristico viene effettuato da personale interno presente nel Centro Polifunzionale Le Vele. L’infermiere, oltre a svolgere prestazioni proprie della sua professione, è il capo turno e si occupa che i piani di lavoro vengano rispettati fornendo le indicazioni. In caso di urgenza-emergenza, salvo manovre salvavita, vengono utilizzati i servizi pubblici territoriali. </w:t>
      </w:r>
    </w:p>
    <w:p w14:paraId="710A4DA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33528F0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-Assistenza di base (OSS)</w:t>
      </w:r>
    </w:p>
    <w:p w14:paraId="014708B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E’ presente una Referente del servizio.</w:t>
      </w:r>
    </w:p>
    <w:p w14:paraId="1D254AC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servizio socio assistenziale viene svolto da personale presente nel Centro Polifunzionale Le Vele, con Piano di Lavoro prestabilito. </w:t>
      </w:r>
    </w:p>
    <w:p w14:paraId="3AB1FA3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8D94AD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-Attività educativo-pedagogiche</w:t>
      </w:r>
    </w:p>
    <w:p w14:paraId="2317F78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E’ presente un Supervisore Educativo.</w:t>
      </w:r>
    </w:p>
    <w:p w14:paraId="697F304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servizio educativo viene svolto da personale interno qualificat. Il lavoro di équipe è di tipo multidisciplinare. Gli Educatori sono responsabili del P.T.R.I. che viene redatto unitamente alle altre figure professionali riabilitative ed assistenziali e verificato almeno ogni 6 mesi anche con i servizi territoriali ed i familiari/Amministratori di Sostegno/Tutori.</w:t>
      </w:r>
    </w:p>
    <w:p w14:paraId="4F6C363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0569943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-Attività psicologica e sostegno psicologico alle famiglie</w:t>
      </w:r>
    </w:p>
    <w:p w14:paraId="3E678B1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pacing w:val="3"/>
          <w:sz w:val="24"/>
          <w:szCs w:val="24"/>
          <w:shd w:val="clear" w:color="auto" w:fill="FFFFFF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E’ presente una Psicologa interna che fornisce un sostegno sia a favore degli ospiti della struttura che alle loro famiglie, </w:t>
      </w:r>
      <w:r w:rsidRPr="001F5BFE">
        <w:rPr>
          <w:rFonts w:ascii="Times New Roman" w:hAnsi="Times New Roman"/>
          <w:color w:val="auto"/>
          <w:spacing w:val="3"/>
          <w:sz w:val="24"/>
          <w:szCs w:val="24"/>
          <w:shd w:val="clear" w:color="auto" w:fill="FFFFFF"/>
          <w:lang w:val="it-IT"/>
        </w:rPr>
        <w:t>si occupa della valutazione cognitivo comportamentale degli ospiti, effettua colloqui di sostegno psicologico ai familiari per gestire il carico emotivo in tutti i suoi aspetti.</w:t>
      </w:r>
    </w:p>
    <w:p w14:paraId="2551043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pacing w:val="3"/>
          <w:sz w:val="24"/>
          <w:szCs w:val="24"/>
          <w:shd w:val="clear" w:color="auto" w:fill="FFFFFF"/>
          <w:lang w:val="it-IT"/>
        </w:rPr>
      </w:pPr>
    </w:p>
    <w:p w14:paraId="301CB284" w14:textId="77777777" w:rsidR="001F5BFE" w:rsidRPr="001F5BFE" w:rsidRDefault="001F5BFE" w:rsidP="001F5BFE">
      <w:pPr>
        <w:numPr>
          <w:ilvl w:val="1"/>
          <w:numId w:val="15"/>
        </w:num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Attività collaterali </w:t>
      </w:r>
    </w:p>
    <w:p w14:paraId="57F92C52" w14:textId="77777777" w:rsidR="001F5BFE" w:rsidRPr="001F5BFE" w:rsidRDefault="001F5BFE" w:rsidP="001F5BFE">
      <w:pPr>
        <w:ind w:left="360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D2632BD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Vengono organizzate annualmente attività con progetti specifici. Il Centro svolge attività culturali e ricreative al fine di permettere agli ospiti e al personale di vivere in un ambiente il più possibile aperto e socializzante. Il Centro è aperto a gruppi per incontri sportivi e ricreativi a favore degli ospiti. Inoltre, offre ospitalità a vari gruppi per incontri di studio o di preghiera, organizza concerti vocali e musicali ed attività ricreative a vantaggio egli ospiti. Sarà favorita la creazione di organismi con la partecipazione di associazioni di volontariato per migliorare i programmi di socializzazione degli ospiti. </w:t>
      </w:r>
    </w:p>
    <w:p w14:paraId="0D75342F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45FB967" w14:textId="77777777" w:rsidR="001F5BFE" w:rsidRPr="001F5BFE" w:rsidRDefault="001F5BFE" w:rsidP="001F5BFE">
      <w:pPr>
        <w:numPr>
          <w:ilvl w:val="1"/>
          <w:numId w:val="1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F5BFE">
        <w:rPr>
          <w:rFonts w:ascii="Times New Roman" w:hAnsi="Times New Roman"/>
          <w:b/>
          <w:color w:val="auto"/>
          <w:sz w:val="24"/>
          <w:szCs w:val="24"/>
        </w:rPr>
        <w:t xml:space="preserve">Servizi complementari </w:t>
      </w:r>
    </w:p>
    <w:p w14:paraId="47588573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2A046F3C" w14:textId="77777777" w:rsidR="001F5BFE" w:rsidRPr="001F5BFE" w:rsidRDefault="001F5BFE" w:rsidP="001F5BFE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SERVIZIO RELIGIOSO </w:t>
      </w:r>
    </w:p>
    <w:p w14:paraId="072C1E3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Ai fedeli cattolici viene assicurata l’assistenza religiosa tramite un sacerdote indicato dal Vicariato per la Pastorale Sanitaria della Arcidiocesi di Pisa; a coloro che aderiscono ad altre confessioni viene garantita la possibilità di essere seguiti da ministri della loro confessione.</w:t>
      </w:r>
    </w:p>
    <w:p w14:paraId="428F565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0FF0B402" w14:textId="77777777" w:rsidR="001F5BFE" w:rsidRPr="001F5BFE" w:rsidRDefault="001F5BFE" w:rsidP="001F5BFE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AUSILI TECNOLOGICI</w:t>
      </w:r>
    </w:p>
    <w:p w14:paraId="2036672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è dotato di televisore, PC, tablet.</w:t>
      </w:r>
    </w:p>
    <w:p w14:paraId="621F0B8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C09BF70" w14:textId="77777777" w:rsidR="001F5BFE" w:rsidRPr="001F5BFE" w:rsidRDefault="001F5BFE" w:rsidP="001F5BFE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TELEFONO </w:t>
      </w:r>
    </w:p>
    <w:p w14:paraId="7D02088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Le telefonate in entrata ed in uscita sono concordate con l’educatore di riferimento e gestite dall’operatore in turno, secondo quanto stabilito dal PTRI di ciascun ospite, nel rispetto del Regolamento interno.</w:t>
      </w:r>
    </w:p>
    <w:p w14:paraId="520DD88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78391AA5" w14:textId="77777777" w:rsidR="001F5BFE" w:rsidRPr="001F5BFE" w:rsidRDefault="001F5BFE" w:rsidP="001F5BFE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PARCHEGGIO </w:t>
      </w:r>
    </w:p>
    <w:p w14:paraId="41C01717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Semiresidenziale è dotato di ampi parcheggi interni. </w:t>
      </w:r>
    </w:p>
    <w:p w14:paraId="01429D9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73A50B63" w14:textId="77777777" w:rsidR="001F5BFE" w:rsidRPr="001F5BFE" w:rsidRDefault="001F5BFE" w:rsidP="001F5BFE">
      <w:pPr>
        <w:jc w:val="both"/>
        <w:rPr>
          <w:rFonts w:ascii="Times New Roman" w:hAnsi="Times New Roman"/>
          <w:strike/>
          <w:color w:val="auto"/>
          <w:sz w:val="24"/>
          <w:szCs w:val="24"/>
          <w:lang w:val="it-IT"/>
        </w:rPr>
      </w:pPr>
    </w:p>
    <w:p w14:paraId="1DB2CB2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6F27813C" w14:textId="77777777" w:rsidR="001F5BFE" w:rsidRPr="001F5BFE" w:rsidRDefault="001F5BFE" w:rsidP="001F5BFE">
      <w:pPr>
        <w:numPr>
          <w:ilvl w:val="1"/>
          <w:numId w:val="15"/>
        </w:num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Dimissioni </w:t>
      </w:r>
    </w:p>
    <w:p w14:paraId="5995C93D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62561F7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lastRenderedPageBreak/>
        <w:t>La dimissione dell’ospite può avvenire in seguito a:</w:t>
      </w:r>
    </w:p>
    <w:p w14:paraId="1D02378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-termine del percorso riabilitativo per raggiungimento degli obiettivi prefissati dal PTRI.</w:t>
      </w:r>
    </w:p>
    <w:p w14:paraId="79191653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-dimissione volontaria richiesta dall’ ospite o dal legale rappresentante</w:t>
      </w:r>
    </w:p>
    <w:p w14:paraId="527A57A7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-trasferimento dell’ospite in altra struttura individuata dal Servizio territoriale competente, per proseguimento dell’intervento </w:t>
      </w:r>
    </w:p>
    <w:p w14:paraId="3A8171E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-per incompatibilità con l’ambiente del Centro Semiresidenziale </w:t>
      </w:r>
    </w:p>
    <w:p w14:paraId="12FC0C7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-nel caso in cui l’evoluzione psico-fisica dell’ospite richieda un trattamento sanitario o assistenziale che il Centro, data la tipologia, non sia in grado di garantire:</w:t>
      </w:r>
    </w:p>
    <w:p w14:paraId="6A768DF0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-per gravi problematiche di gestione comportamentale con comportamenti dell’ospite ritenuti pericolosi, violenti o inadeguati alla vita comunitaria </w:t>
      </w:r>
    </w:p>
    <w:p w14:paraId="61301B2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-lesione del rapporto fiduciario tra l’ospite e/o i suoi familiari e/o tutori e gli operatori del Centro, in qualsiasi modo determinatosi</w:t>
      </w:r>
    </w:p>
    <w:p w14:paraId="0D8FC29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-violazioni ripetute delle regole del Centro</w:t>
      </w:r>
    </w:p>
    <w:p w14:paraId="5F29505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-per inadempimento del pagamento della retta trascorsi 60 giorni dal termine fissato </w:t>
      </w:r>
    </w:p>
    <w:p w14:paraId="4EFBA42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-per ripetute violazioni a quanto indicato nel contratto di ingresso</w:t>
      </w:r>
    </w:p>
    <w:p w14:paraId="26D5F6E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-per assenze ingiustificate</w:t>
      </w:r>
    </w:p>
    <w:p w14:paraId="796E3B0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14DC964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Le modalità ed i tempi di dimissione vengono, a meno di esigenze particolari e/o urgenze, sempre concordate previo incontro tra l’équipe interna, la PCD, i servizi territoriali, il legale rappresentante/familiare.</w:t>
      </w:r>
    </w:p>
    <w:p w14:paraId="6D7ED88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L’équipe fornisce i sostegni necessari alla PCD per preparala al momento del passaggio al nuovo ecosistema di vita; viene redatta una relazione di dimissione.</w:t>
      </w:r>
    </w:p>
    <w:p w14:paraId="36454A4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1B3F1EE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F910B42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4. NORME GENERALI DEL SERVIZIO</w:t>
      </w:r>
    </w:p>
    <w:p w14:paraId="5A69DB89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2A17FA93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4.1 Supporto amministrativo </w:t>
      </w:r>
    </w:p>
    <w:p w14:paraId="74F4B12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A disposizione dell’ospite o di chi ne fa le veci è presente personale amministrativo all’uopo predisposto, tel.  amministrazione 050/8753534/6 dal lunedi al venerdi dalle ore 08.30 alle ore 16.30 e due sabati al mese con orario 09.00 – 13.00 e/o previo appuntamento in caso di particolari necessità.</w:t>
      </w:r>
    </w:p>
    <w:p w14:paraId="6A3CA6D0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33D879C4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4.2 Meccanismi di tutela e di verifica</w:t>
      </w:r>
    </w:p>
    <w:p w14:paraId="12C425E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Semiresidenziale si impegna a rispettare gli standard relativi ai tempi di accesso alle prestazioni in conformità alle leggi e regolamenti vigenti in materia e all’interno del centro.  Il Centro riconosce come suo impegno la verifica delle prestazioni offerte ed il miglioramento dei livelli qualitativi delle stesse.</w:t>
      </w:r>
    </w:p>
    <w:p w14:paraId="09EDDBC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garantisce la tutela nei confronti dell'ospite anche attraverso la possibilità per quest'ultimo e/o per il legale rappresentante di sporgere reclamo a seguito di eventuale disservizio, atto o comportamento che abbia negato o limitato la fruibilità delle prestazioni. </w:t>
      </w:r>
    </w:p>
    <w:p w14:paraId="0514BC6F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L’ufficio preposto provvederà a fornire lettera di risposta all’ospite o chi ne fa le veci dopo aver provveduto alle opportune ricerche informative/verifiche/audit</w:t>
      </w:r>
      <w:r w:rsidRPr="001F5BFE">
        <w:rPr>
          <w:rFonts w:ascii="Times New Roman" w:hAnsi="Times New Roman"/>
          <w:sz w:val="24"/>
          <w:szCs w:val="24"/>
          <w:lang w:val="it-IT"/>
        </w:rPr>
        <w:t>.</w:t>
      </w:r>
    </w:p>
    <w:p w14:paraId="078D93B8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D689F7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4.3 Tutela della persona e trattamento dei dati personali - </w:t>
      </w:r>
      <w:r w:rsidRPr="001F5BFE">
        <w:rPr>
          <w:rFonts w:ascii="Times New Roman" w:hAnsi="Times New Roman"/>
          <w:color w:val="auto"/>
          <w:sz w:val="24"/>
          <w:szCs w:val="24"/>
          <w:shd w:val="clear" w:color="auto" w:fill="FFFFFF"/>
          <w:lang w:val="it-IT"/>
        </w:rPr>
        <w:t>GDPR, General Data Protection Regulation - Regolamento UE 2016/679  </w:t>
      </w:r>
    </w:p>
    <w:p w14:paraId="11BA2C6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In attuazione di quanto previsto dalla normativa vigente in materia di protezione dei dati personali, la raccolta e l’elaborazione dei dati personali e tutela della privacy (fornite, ai sensi delle vigenti normative, al momento dell’accettazione), sono gestiti nel rispetto del </w:t>
      </w:r>
      <w:r w:rsidRPr="001F5BFE">
        <w:rPr>
          <w:rFonts w:ascii="Times New Roman" w:hAnsi="Times New Roman"/>
          <w:color w:val="auto"/>
          <w:sz w:val="24"/>
          <w:szCs w:val="24"/>
          <w:shd w:val="clear" w:color="auto" w:fill="FFFFFF"/>
          <w:lang w:val="it-IT"/>
        </w:rPr>
        <w:t xml:space="preserve">GDPR, General Data Protection Regulation - Regolamento UE 2016/679 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e comunque nel rispetto e tutela del segreto professionale e della tutela del diritto alla riservatezza. Sarà assicurata la massima riservatezza nei colloqui e durante le procedure socio assistenziali; non saranno inoltre fornite informazioni a persone che non siano state autorizzate dall’ospite o dal legale rappresentante.</w:t>
      </w:r>
    </w:p>
    <w:p w14:paraId="2E45A67C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4110B8B1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4.4 Ufficio relazioni con il pubblico </w:t>
      </w:r>
    </w:p>
    <w:p w14:paraId="398A296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lastRenderedPageBreak/>
        <w:t xml:space="preserve">I rapporti con gli ospiti ed il legale rappresentante sono tenuti da personale addetto. Per concordare l'incontro l'interessato può utilizzare il seguente n° telefonico: Coordinatore 050/8753532; indirizzo email </w:t>
      </w:r>
      <w:hyperlink r:id="rId7" w:history="1">
        <w:r w:rsidRPr="001F5BFE">
          <w:rPr>
            <w:rFonts w:ascii="Times New Roman" w:hAnsi="Times New Roman"/>
            <w:color w:val="0000FF"/>
            <w:sz w:val="24"/>
            <w:szCs w:val="24"/>
            <w:u w:val="single"/>
            <w:lang w:val="it-IT"/>
          </w:rPr>
          <w:t>luisi@dopodinoipisa.org</w:t>
        </w:r>
      </w:hyperlink>
    </w:p>
    <w:p w14:paraId="0462483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E’ comunque in funzione 24 ore su 24 il numero 050/875351 per eventuali urgenze.</w:t>
      </w:r>
    </w:p>
    <w:p w14:paraId="4979B8A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DAEBC5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All’ospite e/o al legale rappresentante viene offerta, oltre alle informazioni, la possibilità di esprimere il proprio giudizio, e formulare suggerimenti (attraverso questionario di soddisfazione e questionario di gradimento del servizio ristorazione) e inoltrare reclami (modulo reclami, posta PEC, sito Web).</w:t>
      </w:r>
    </w:p>
    <w:p w14:paraId="137CE466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Settimanalmente il coordinatore di struttura prende in carico gli eventuali reclami, ne verifica l’attendibilità entro 5 gg successivi, coinvolgendo il referente dell’area di competenza. Entro i 5 gg successivi viene informato il reclamante  che entro 2 settimane gli verranno comunicate le azioni di miglioramento applicate (vedi Procedura Gestione Reclami). </w:t>
      </w:r>
    </w:p>
    <w:p w14:paraId="3952E1C4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Annualmente viene somministrato un questionario di gradimento nell’ottica del miglioramento continuo </w:t>
      </w:r>
    </w:p>
    <w:p w14:paraId="3BABE55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E’ possibile effettuare incontri con l’équipe su richiesta dell’ospite /Amministratore di Sostegno/Tutore per avere tutte le informazioni che attengono ai principi di ordine legislativo o socio assistenziale, sia su indicazione dell'équipe nei casi in cui si renda necessario uno spazio di riflessione sul ruolo familiare/tutoriale ed il rapporto con l’operatore, i familiari o con il contesto sociale.</w:t>
      </w:r>
    </w:p>
    <w:p w14:paraId="4C89D28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E5D9CE4" w14:textId="77777777" w:rsidR="001F5BFE" w:rsidRPr="001F5BFE" w:rsidRDefault="001F5BFE" w:rsidP="001F5BFE">
      <w:pPr>
        <w:numPr>
          <w:ilvl w:val="1"/>
          <w:numId w:val="17"/>
        </w:numPr>
        <w:contextualSpacing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 xml:space="preserve">Verifica degli impegni ed adeguamento organizzativo </w:t>
      </w:r>
    </w:p>
    <w:p w14:paraId="4858C499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Semiresidenziale provvede a sottolineare gli obiettivi raggiunti, le disfunzioni verificatesi ed i suggerimenti per adeguare il Centro e l’organizzazione alle esigenze riscontrate per una efficace attività di miglioramento in favore degli ospiti, nonché un aggiornamento del programma della attività.</w:t>
      </w:r>
    </w:p>
    <w:p w14:paraId="107AFF6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9A4890D" w14:textId="77777777" w:rsidR="001F5BFE" w:rsidRPr="001F5BFE" w:rsidRDefault="001F5BFE" w:rsidP="001F5BFE">
      <w:pPr>
        <w:numPr>
          <w:ilvl w:val="1"/>
          <w:numId w:val="14"/>
        </w:numPr>
        <w:spacing w:after="160"/>
        <w:contextualSpacing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>Standard di qualità</w:t>
      </w:r>
    </w:p>
    <w:p w14:paraId="182A9CE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Semiresidenziale si impegna a rispettare gli standard relativi ai tempi di accesso alle prestazioni in conformità con le leggi ed i regolamenti vigenti in materia; si fa carico di determinare i fattori di qualità e gli standard di funzionamento degli stessi. </w:t>
      </w:r>
    </w:p>
    <w:p w14:paraId="35D11F75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individua come fattori fondamentali della qualità dei servizi erogati la soddisfazione degli ospiti e del legale rappresentante e la soddisfazione degli operatori nello svolgere il loro lavoro. </w:t>
      </w:r>
    </w:p>
    <w:p w14:paraId="32B09C6D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Vengono individuati come indicatori di qualità dei servizi: </w:t>
      </w:r>
    </w:p>
    <w:p w14:paraId="3C6DE20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- L’Indice di soddisfazione degli ospiti e del legale rappresentante (questionario di soddisfazione e questionario di gradimento del servizio ristorazione).</w:t>
      </w:r>
    </w:p>
    <w:p w14:paraId="5E851DF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- L’Indice di soddisfazione degli operatori (questionario per la rilevazione del clima interno e questionario per la rilevazione dei bisogni formativi). </w:t>
      </w:r>
    </w:p>
    <w:p w14:paraId="33DBEE3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Il Centro provvede a verificare l’attuazione degli standard e specifica gli interventi e le azioni che si intendono intraprendere, per il miglioramento della qualità, in relazione ai risultati ottenuti. </w:t>
      </w:r>
    </w:p>
    <w:p w14:paraId="174D96A2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16988D9C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4.7 Gestione del rischio clinico</w:t>
      </w:r>
    </w:p>
    <w:p w14:paraId="757D5B75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1F5BFE">
        <w:rPr>
          <w:rFonts w:ascii="Times New Roman" w:hAnsi="Times New Roman"/>
          <w:sz w:val="24"/>
          <w:szCs w:val="24"/>
          <w:lang w:val="it-IT"/>
        </w:rPr>
        <w:t>La gestione del rischio clinico è un processo che mira ad un miglioramento continuo della pratica clinica attraverso modalità organizzative in grado di individuare e tenere sotto controllo i rischi, di ridurre al minimo il verificarsi degli errori e di garantire la sicurezza degli ospiti, per quanto possibile, in tutte le fasi dei percorsi assistenziali. Il processo di gestione del rischio clinico non è finalizzato all’individuazione di colpevoli, ma alla necessità di analizzare gli errori per impedire che si ripetano.</w:t>
      </w:r>
    </w:p>
    <w:p w14:paraId="652A83C6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B0E2EE7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4.8 Aspetti alberghieri e comfort</w:t>
      </w:r>
    </w:p>
    <w:p w14:paraId="5A2A23F1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Semiresidenziale è dotato di servizio igienico interno, offre ampi spazi, ambiente luminoso, terrazza esterna, locale climatizzato. Il Centro risponde alle norme di sicurezza sui luoghi di lavoro.</w:t>
      </w:r>
    </w:p>
    <w:p w14:paraId="1DB1AE18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semiresidenziale è dotato di videosorveglianza negli ambienti comuni.</w:t>
      </w:r>
    </w:p>
    <w:p w14:paraId="44708484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B98A5D4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>4</w:t>
      </w: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.9 Struttura logistica </w:t>
      </w:r>
    </w:p>
    <w:p w14:paraId="1A1E82B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struttura semiresidenziale è impegnata a fornire indicazioni e implementare la cartellonistica e le segnalazioni esistenti per migliorare e agevolare l’accesso dall’esterno, e soprattutto per favorire la mobilità interna degli ospiti.</w:t>
      </w:r>
    </w:p>
    <w:p w14:paraId="1F8A8CDD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214ACBF6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4D7F4F65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2815A3EB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613E3A1F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4.10 Organismi di partecipazione </w:t>
      </w:r>
    </w:p>
    <w:p w14:paraId="2B48A99B" w14:textId="77777777" w:rsidR="001F5BFE" w:rsidRPr="001F5BFE" w:rsidRDefault="001F5BFE" w:rsidP="001F5BF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Fondazione si impegna a creare un adeguato sistema di rapporto con i servizi assistenziali territoriali e favorisce la partecipazione dei familiari garantendo le azioni necessarie alla costituzione di un organismo di rappresentanza delle persone ospitate, delle loro famiglie o di chi ne esercita la tutela giuridica. </w:t>
      </w:r>
    </w:p>
    <w:p w14:paraId="1D9F59D4" w14:textId="77777777" w:rsidR="001F5BFE" w:rsidRPr="001F5BFE" w:rsidRDefault="001F5BFE" w:rsidP="001F5BF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0545EE8A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4.11 Informazioni generali </w:t>
      </w:r>
    </w:p>
    <w:p w14:paraId="66DCD369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Documentazione sanitaria: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oltre agli accertamenti diagnostici di ingresso verrà valutata la necessità di acquisire anche eventuali cartelle cliniche di precedenti ricoveri e accertamenti clinico strumentali eseguiti precedentemente. </w:t>
      </w:r>
    </w:p>
    <w:p w14:paraId="40A75496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6E64D87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>Effetti personali: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sono considerati tali (in via esemplificativa e non esaustiva) borsa/zaino, un cambio di indumenti, piccoli oggetti personali. Questi ultimi verranno consegnati all’operatore individuato che provvederà a conservarli nell’armadietto dedicato.</w:t>
      </w:r>
    </w:p>
    <w:p w14:paraId="2DD1C64B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La Struttura Semiresidenziale non risponde di eventuali perdite o di furti di oggetti preziosi che, in un luogo comunitario, sono purtroppo possibili. </w:t>
      </w:r>
    </w:p>
    <w:p w14:paraId="63B0FC64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7CF7DAB" w14:textId="77777777" w:rsidR="001F5BFE" w:rsidRPr="001F5BFE" w:rsidRDefault="001F5BFE" w:rsidP="001F5BFE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 xml:space="preserve">È </w:t>
      </w:r>
      <w:r w:rsidRPr="001F5BFE">
        <w:rPr>
          <w:rFonts w:ascii="Times New Roman" w:hAnsi="Times New Roman"/>
          <w:b/>
          <w:color w:val="000000"/>
          <w:sz w:val="24"/>
          <w:szCs w:val="24"/>
          <w:lang w:val="it-IT"/>
        </w:rPr>
        <w:t>assolutamente vietato fumare</w:t>
      </w: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 xml:space="preserve"> all’interno del Centro Semiresidenziale, questo oltre che per disposizione di legge anche e soprattutto per rispetto della salute propria e altrui. Il fumo è consentito in spazi esterni dedicati e secondo gli orari indicati. </w:t>
      </w:r>
    </w:p>
    <w:p w14:paraId="0E14CDD5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4F292D82" w14:textId="77777777" w:rsidR="001F5BFE" w:rsidRPr="001F5BFE" w:rsidRDefault="001F5BFE" w:rsidP="001F5BFE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000000"/>
          <w:sz w:val="24"/>
          <w:szCs w:val="24"/>
          <w:lang w:val="it-IT"/>
        </w:rPr>
        <w:t>L’assistenza medica degli ospiti</w:t>
      </w: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: in caso di necessità interviene l’infermiere in turno che, contatta la famiglia/ADS/Tutore</w:t>
      </w:r>
      <w:r w:rsidRPr="001F5BFE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, </w:t>
      </w:r>
      <w:r w:rsidRPr="001F5BFE">
        <w:rPr>
          <w:rFonts w:ascii="Times New Roman" w:hAnsi="Times New Roman"/>
          <w:color w:val="000000"/>
          <w:sz w:val="24"/>
          <w:szCs w:val="24"/>
          <w:lang w:val="it-IT"/>
        </w:rPr>
        <w:t>se lo riterrà necessario disporrà per un accesso al PS e/o al rientro a casa.</w:t>
      </w:r>
    </w:p>
    <w:p w14:paraId="79C3B8DA" w14:textId="77777777" w:rsidR="001F5BFE" w:rsidRPr="001F5BFE" w:rsidRDefault="001F5BFE" w:rsidP="001F5BFE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</w:p>
    <w:p w14:paraId="64978139" w14:textId="77777777" w:rsidR="001F5BFE" w:rsidRPr="001F5BFE" w:rsidRDefault="001F5BFE" w:rsidP="001F5BFE">
      <w:pPr>
        <w:jc w:val="both"/>
        <w:rPr>
          <w:rFonts w:ascii="Times New Roman" w:eastAsia="Calibri" w:hAnsi="Times New Roman"/>
          <w:color w:val="000000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Silenzio e tranquillità :</w:t>
      </w:r>
      <w:r w:rsidRPr="001F5BFE">
        <w:rPr>
          <w:rFonts w:ascii="Times New Roman" w:eastAsia="Calibri" w:hAnsi="Times New Roman"/>
          <w:color w:val="000000"/>
          <w:sz w:val="24"/>
          <w:szCs w:val="24"/>
          <w:lang w:val="it-IT"/>
        </w:rPr>
        <w:t xml:space="preserve"> per non arrecare disturbo agli altri ospiti preghiamo di evitare il più possibile i rumori e di parlare a voce bassa.</w:t>
      </w:r>
    </w:p>
    <w:p w14:paraId="234555A1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F2C6DF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Servizio Assistenza sociale: </w:t>
      </w:r>
      <w:r w:rsidRPr="001F5BFE">
        <w:rPr>
          <w:rFonts w:ascii="Times New Roman" w:hAnsi="Times New Roman"/>
          <w:bCs/>
          <w:color w:val="auto"/>
          <w:sz w:val="24"/>
          <w:szCs w:val="24"/>
          <w:lang w:val="it-IT"/>
        </w:rPr>
        <w:t>Il Centro Semiresidenziale mantiene stretti rapporti con le strutture territoriali di appartenenza dell’ospite con incontri/verifiche almeno semestrali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e/o quando sia ritenuto necessario.</w:t>
      </w:r>
    </w:p>
    <w:p w14:paraId="3DC43A7E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2C04D9AD" w14:textId="77777777" w:rsidR="001F5BFE" w:rsidRPr="001F5BFE" w:rsidRDefault="001F5BFE" w:rsidP="001F5BFE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1F5BFE">
        <w:rPr>
          <w:rFonts w:ascii="Times New Roman" w:hAnsi="Times New Roman"/>
          <w:b/>
          <w:sz w:val="24"/>
          <w:szCs w:val="24"/>
          <w:lang w:val="it-IT"/>
        </w:rPr>
        <w:t xml:space="preserve">Come si raggiunge </w:t>
      </w:r>
    </w:p>
    <w:p w14:paraId="511F9CE3" w14:textId="77777777" w:rsidR="001F5BFE" w:rsidRPr="001F5BFE" w:rsidRDefault="001F5BFE" w:rsidP="001F5BF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4D27E8A" w14:textId="77777777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Il Centro si trova in località Carraia, nel Comune di San Giuliano Terme, in provincia di Pisa (Toscana), in Via F. Giovannini, 15.</w:t>
      </w:r>
    </w:p>
    <w:p w14:paraId="5A4D5850" w14:textId="77777777" w:rsidR="001F5BFE" w:rsidRPr="001F5BFE" w:rsidRDefault="001F5BFE" w:rsidP="001F5BFE">
      <w:pPr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6441C948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  <w:r w:rsidRPr="001F5BFE">
        <w:rPr>
          <w:rFonts w:ascii="Times New Roman" w:eastAsia="Times New Roman" w:hAnsi="Times New Roman"/>
          <w:bCs/>
          <w:color w:val="auto"/>
          <w:sz w:val="24"/>
          <w:szCs w:val="24"/>
          <w:lang w:val="it-IT" w:eastAsia="it-IT"/>
        </w:rPr>
        <w:t>Autostrada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>Si consiglia l'uscita Pisa Centro dell'autostrada A12 Genova-Rosignano. Una volta oltrepassato il casello, proseguire sulla strada di grande comunicazione FI-PI-LI sino all'uscita Pisa Nord-Est. Da qui seguire e indicazioni per il CNR, prima del quale si trova il Centro Semiresidenziale.</w:t>
      </w:r>
    </w:p>
    <w:p w14:paraId="4AD3AF4A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</w:p>
    <w:p w14:paraId="35F88572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  <w:r w:rsidRPr="001F5BFE">
        <w:rPr>
          <w:rFonts w:ascii="Times New Roman" w:eastAsia="Times New Roman" w:hAnsi="Times New Roman"/>
          <w:bCs/>
          <w:color w:val="auto"/>
          <w:sz w:val="24"/>
          <w:szCs w:val="24"/>
          <w:lang w:val="it-IT" w:eastAsia="it-IT"/>
        </w:rPr>
        <w:t>Autobus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>La zona è servita dalla Linea Autolinee Toscane. Per gli orari consultare il sito www.at-bus.it</w:t>
      </w:r>
    </w:p>
    <w:p w14:paraId="1A243EE8" w14:textId="77777777" w:rsidR="001F5BFE" w:rsidRPr="001F5BFE" w:rsidRDefault="001F5BFE" w:rsidP="001F5BFE">
      <w:pPr>
        <w:spacing w:before="150" w:after="15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it-IT" w:eastAsia="it-IT"/>
        </w:rPr>
      </w:pPr>
      <w:r w:rsidRPr="001F5BFE">
        <w:rPr>
          <w:rFonts w:ascii="Times New Roman" w:eastAsia="Times New Roman" w:hAnsi="Times New Roman"/>
          <w:bCs/>
          <w:color w:val="auto"/>
          <w:sz w:val="24"/>
          <w:szCs w:val="24"/>
          <w:lang w:val="it-IT" w:eastAsia="it-IT"/>
        </w:rPr>
        <w:t>Treno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>La stazione ferroviaria di Pisa Centrale è situata sulla dorsale tirrenica Torino-Roma-Napoli. E' inoltre collegata direttamente con Firenze. Sono quindi numerosi i treni che vi fermano ogni giorno.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 xml:space="preserve">Per orario treni e prenotazioni consultare il sito </w:t>
      </w:r>
      <w:hyperlink w:history="1"/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t>www.trenitalia.com</w:t>
      </w:r>
    </w:p>
    <w:p w14:paraId="7B8E119C" w14:textId="77777777" w:rsidR="001F5BFE" w:rsidRPr="001F5BFE" w:rsidRDefault="001F5BFE" w:rsidP="001F5BFE">
      <w:pPr>
        <w:jc w:val="both"/>
        <w:rPr>
          <w:color w:val="auto"/>
          <w:u w:val="single"/>
          <w:lang w:val="it-IT"/>
        </w:rPr>
      </w:pPr>
      <w:r w:rsidRPr="001F5BFE">
        <w:rPr>
          <w:rFonts w:ascii="Times New Roman" w:eastAsia="Times New Roman" w:hAnsi="Times New Roman"/>
          <w:bCs/>
          <w:color w:val="auto"/>
          <w:sz w:val="24"/>
          <w:szCs w:val="24"/>
          <w:lang w:val="it-IT" w:eastAsia="it-IT"/>
        </w:rPr>
        <w:t>Aereo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 xml:space="preserve">Per chi avesse necessità di raggiungere Pisa a mezzo aereo, l'Aeroporto "G. Galilei" effettua collegamenti 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lastRenderedPageBreak/>
        <w:t>nazionali ed internazionali con le principali compagnie aeree.</w:t>
      </w:r>
      <w:r w:rsidRPr="001F5BFE"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  <w:br/>
        <w:t xml:space="preserve">Per orario voli e prenotazioni consultare il sito </w:t>
      </w:r>
      <w:hyperlink r:id="rId8" w:history="1">
        <w:r w:rsidRPr="001F5BFE">
          <w:rPr>
            <w:rFonts w:ascii="Times New Roman" w:eastAsia="Times New Roman" w:hAnsi="Times New Roman"/>
            <w:color w:val="auto"/>
            <w:sz w:val="24"/>
            <w:szCs w:val="24"/>
            <w:u w:val="single"/>
            <w:lang w:val="it-IT" w:eastAsia="it-IT"/>
          </w:rPr>
          <w:t>www.pisa-airport.com</w:t>
        </w:r>
      </w:hyperlink>
    </w:p>
    <w:p w14:paraId="14468AE1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val="it-IT" w:eastAsia="it-IT"/>
        </w:rPr>
      </w:pPr>
    </w:p>
    <w:p w14:paraId="714AA14B" w14:textId="77777777" w:rsidR="001F5BFE" w:rsidRPr="001F5BFE" w:rsidRDefault="001F5BFE" w:rsidP="001F5BFE">
      <w:pPr>
        <w:jc w:val="both"/>
        <w:rPr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>La presente Carta dei Servizi viene consegnata in copia agli ospiti o al legale rappresentante.</w:t>
      </w:r>
    </w:p>
    <w:p w14:paraId="571AA5FE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</w:p>
    <w:p w14:paraId="345EE2E8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</w:p>
    <w:p w14:paraId="3733ABC2" w14:textId="77777777" w:rsidR="001F5BFE" w:rsidRPr="001F5BFE" w:rsidRDefault="001F5BFE" w:rsidP="001F5BFE">
      <w:pPr>
        <w:jc w:val="both"/>
        <w:rPr>
          <w:rFonts w:ascii="Times New Roman" w:eastAsia="Times New Roman" w:hAnsi="Times New Roman"/>
          <w:color w:val="auto"/>
          <w:sz w:val="24"/>
          <w:szCs w:val="24"/>
          <w:lang w:val="it-IT" w:eastAsia="it-IT"/>
        </w:rPr>
      </w:pPr>
    </w:p>
    <w:p w14:paraId="54510445" w14:textId="68C86F1C" w:rsidR="001F5BFE" w:rsidRPr="001F5BFE" w:rsidRDefault="001F5BFE" w:rsidP="001F5BFE">
      <w:pPr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Rev. </w:t>
      </w:r>
      <w:r w:rsidR="00FD4A75">
        <w:rPr>
          <w:rFonts w:ascii="Times New Roman" w:hAnsi="Times New Roman"/>
          <w:color w:val="auto"/>
          <w:sz w:val="24"/>
          <w:szCs w:val="24"/>
          <w:lang w:val="it-IT"/>
        </w:rPr>
        <w:t>10</w:t>
      </w:r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 </w:t>
      </w:r>
      <w:bookmarkStart w:id="2" w:name="_Hlk127450126"/>
      <w:r w:rsidRPr="001F5BFE">
        <w:rPr>
          <w:rFonts w:ascii="Times New Roman" w:hAnsi="Times New Roman"/>
          <w:color w:val="auto"/>
          <w:sz w:val="24"/>
          <w:szCs w:val="24"/>
          <w:lang w:val="it-IT"/>
        </w:rPr>
        <w:t xml:space="preserve">del </w:t>
      </w:r>
      <w:bookmarkEnd w:id="2"/>
      <w:r w:rsidR="00FD4A75">
        <w:rPr>
          <w:rFonts w:ascii="Times New Roman" w:hAnsi="Times New Roman"/>
          <w:color w:val="auto"/>
          <w:sz w:val="24"/>
          <w:szCs w:val="24"/>
          <w:lang w:val="it-IT"/>
        </w:rPr>
        <w:t>15.01.2026</w:t>
      </w:r>
    </w:p>
    <w:p w14:paraId="431DC041" w14:textId="77777777" w:rsidR="001F5BFE" w:rsidRPr="001F5BFE" w:rsidRDefault="001F5BFE" w:rsidP="001F5BFE">
      <w:pPr>
        <w:rPr>
          <w:lang w:val="it-IT"/>
        </w:rPr>
      </w:pPr>
    </w:p>
    <w:p w14:paraId="01CA2AA4" w14:textId="77777777" w:rsidR="0092572B" w:rsidRPr="009C0411" w:rsidRDefault="0092572B" w:rsidP="0092572B">
      <w:pPr>
        <w:rPr>
          <w:lang w:val="it-IT"/>
        </w:rPr>
      </w:pPr>
    </w:p>
    <w:p w14:paraId="43D28741" w14:textId="77777777" w:rsidR="0092572B" w:rsidRPr="009C0411" w:rsidRDefault="0092572B" w:rsidP="0092572B">
      <w:pPr>
        <w:rPr>
          <w:lang w:val="it-IT"/>
        </w:rPr>
      </w:pPr>
    </w:p>
    <w:sectPr w:rsidR="0092572B" w:rsidRPr="009C0411" w:rsidSect="005D1FE9"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B5EF" w14:textId="77777777" w:rsidR="00B4735A" w:rsidRDefault="00B4735A">
      <w:r>
        <w:separator/>
      </w:r>
    </w:p>
  </w:endnote>
  <w:endnote w:type="continuationSeparator" w:id="0">
    <w:p w14:paraId="4FAC0512" w14:textId="77777777" w:rsidR="00B4735A" w:rsidRDefault="00B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8D2E" w14:textId="77777777" w:rsidR="00CB3E3A" w:rsidRDefault="00CB3E3A" w:rsidP="00E14D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39E305" w14:textId="77777777" w:rsidR="00CB3E3A" w:rsidRDefault="00CB3E3A" w:rsidP="00CB3E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AD8A" w14:textId="77777777" w:rsidR="00CB3E3A" w:rsidRDefault="00CB3E3A" w:rsidP="00CB3E3A">
    <w:pPr>
      <w:pStyle w:val="Pidipagina"/>
      <w:framePr w:w="311" w:h="501" w:hRule="exact" w:wrap="around" w:vAnchor="page" w:hAnchor="page" w:x="10951" w:y="1548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182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3E61CC" w14:textId="77777777" w:rsidR="009F513F" w:rsidRDefault="006F14B1" w:rsidP="00CB3E3A">
    <w:pPr>
      <w:pStyle w:val="Pidipagina"/>
      <w:ind w:right="360"/>
    </w:pPr>
    <w:r>
      <w:pict w14:anchorId="1DD70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59.5pt;height:20.25pt">
          <v:imagedata r:id="rId1" o:title="Seguito02_lettera_FondazioneDopodinoi_Pisa_2017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A0B" w14:textId="77777777" w:rsidR="009F513F" w:rsidRDefault="0065182D" w:rsidP="003C768A">
    <w:pPr>
      <w:pStyle w:val="Pidipagina"/>
      <w:jc w:val="center"/>
    </w:pPr>
    <w:r>
      <w:pict w14:anchorId="633F5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9pt;height:68.25pt">
          <v:imagedata r:id="rId1" o:title="Fondo02_lettera_FondazioneDopodinoi_Pisa_20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1BA8" w14:textId="77777777" w:rsidR="00B4735A" w:rsidRDefault="00B4735A">
      <w:r>
        <w:separator/>
      </w:r>
    </w:p>
  </w:footnote>
  <w:footnote w:type="continuationSeparator" w:id="0">
    <w:p w14:paraId="29970D89" w14:textId="77777777" w:rsidR="00B4735A" w:rsidRDefault="00B4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122D" w14:textId="77777777" w:rsidR="009F513F" w:rsidRDefault="009F513F" w:rsidP="003C768A">
    <w:pPr>
      <w:pStyle w:val="Intestazione"/>
      <w:jc w:val="center"/>
    </w:pPr>
    <w:r>
      <w:pict w14:anchorId="7EB43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68.25pt">
          <v:imagedata r:id="rId1" o:title="Testata_lettera_FondazioneDopodinoi_Pisa_2017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6001A2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AAFB6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BE863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FAF8B6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61BC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049E4E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6AECE8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81938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2E71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490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74E3A"/>
    <w:multiLevelType w:val="multilevel"/>
    <w:tmpl w:val="AC70AF2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3DFA6103"/>
    <w:multiLevelType w:val="hybridMultilevel"/>
    <w:tmpl w:val="188C143E"/>
    <w:lvl w:ilvl="0" w:tplc="0CB0411E">
      <w:start w:val="3"/>
      <w:numFmt w:val="bullet"/>
      <w:lvlText w:val="-"/>
      <w:lvlJc w:val="left"/>
      <w:pPr>
        <w:ind w:left="731" w:hanging="360"/>
      </w:pPr>
      <w:rPr>
        <w:rFonts w:ascii="Calibri Light" w:eastAsia="Calibr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445D7857"/>
    <w:multiLevelType w:val="multilevel"/>
    <w:tmpl w:val="E3A84A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4E16A80"/>
    <w:multiLevelType w:val="hybridMultilevel"/>
    <w:tmpl w:val="4378C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292A"/>
    <w:multiLevelType w:val="hybridMultilevel"/>
    <w:tmpl w:val="D8CE01A0"/>
    <w:lvl w:ilvl="0" w:tplc="7F7C2D8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333C1"/>
    <w:multiLevelType w:val="hybridMultilevel"/>
    <w:tmpl w:val="47DA0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2D5C"/>
    <w:multiLevelType w:val="multilevel"/>
    <w:tmpl w:val="96C21380"/>
    <w:lvl w:ilvl="0">
      <w:start w:val="4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num w:numId="1" w16cid:durableId="304823266">
    <w:abstractNumId w:val="9"/>
  </w:num>
  <w:num w:numId="2" w16cid:durableId="408960771">
    <w:abstractNumId w:val="7"/>
  </w:num>
  <w:num w:numId="3" w16cid:durableId="99450627">
    <w:abstractNumId w:val="6"/>
  </w:num>
  <w:num w:numId="4" w16cid:durableId="1740202144">
    <w:abstractNumId w:val="5"/>
  </w:num>
  <w:num w:numId="5" w16cid:durableId="480780186">
    <w:abstractNumId w:val="4"/>
  </w:num>
  <w:num w:numId="6" w16cid:durableId="19430160">
    <w:abstractNumId w:val="8"/>
  </w:num>
  <w:num w:numId="7" w16cid:durableId="2056812722">
    <w:abstractNumId w:val="3"/>
  </w:num>
  <w:num w:numId="8" w16cid:durableId="383720424">
    <w:abstractNumId w:val="2"/>
  </w:num>
  <w:num w:numId="9" w16cid:durableId="1251305682">
    <w:abstractNumId w:val="1"/>
  </w:num>
  <w:num w:numId="10" w16cid:durableId="367028840">
    <w:abstractNumId w:val="0"/>
  </w:num>
  <w:num w:numId="11" w16cid:durableId="1749959978">
    <w:abstractNumId w:val="15"/>
  </w:num>
  <w:num w:numId="12" w16cid:durableId="5610590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63685842">
    <w:abstractNumId w:val="11"/>
  </w:num>
  <w:num w:numId="14" w16cid:durableId="201676757">
    <w:abstractNumId w:val="1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742339">
    <w:abstractNumId w:val="1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295735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88270076">
    <w:abstractNumId w:val="1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3773A"/>
    <w:rsid w:val="00014A4B"/>
    <w:rsid w:val="00037C83"/>
    <w:rsid w:val="000401A0"/>
    <w:rsid w:val="00071374"/>
    <w:rsid w:val="000B6FFF"/>
    <w:rsid w:val="00107223"/>
    <w:rsid w:val="00112850"/>
    <w:rsid w:val="001241DC"/>
    <w:rsid w:val="00146FAB"/>
    <w:rsid w:val="001B230D"/>
    <w:rsid w:val="001C581B"/>
    <w:rsid w:val="001F48AF"/>
    <w:rsid w:val="001F5BFE"/>
    <w:rsid w:val="0023616C"/>
    <w:rsid w:val="00252B9D"/>
    <w:rsid w:val="002A5AEB"/>
    <w:rsid w:val="00380DDA"/>
    <w:rsid w:val="003A1460"/>
    <w:rsid w:val="003C64B7"/>
    <w:rsid w:val="003C768A"/>
    <w:rsid w:val="003E44BD"/>
    <w:rsid w:val="003F2754"/>
    <w:rsid w:val="0043773A"/>
    <w:rsid w:val="00486662"/>
    <w:rsid w:val="004C7213"/>
    <w:rsid w:val="004F2002"/>
    <w:rsid w:val="004F2983"/>
    <w:rsid w:val="00515653"/>
    <w:rsid w:val="00545D7A"/>
    <w:rsid w:val="00565379"/>
    <w:rsid w:val="00586960"/>
    <w:rsid w:val="00587B41"/>
    <w:rsid w:val="005A72B9"/>
    <w:rsid w:val="005C26F5"/>
    <w:rsid w:val="005D1FE9"/>
    <w:rsid w:val="005F6ED8"/>
    <w:rsid w:val="0062782B"/>
    <w:rsid w:val="00647D75"/>
    <w:rsid w:val="0065182D"/>
    <w:rsid w:val="006B68AB"/>
    <w:rsid w:val="006F14B1"/>
    <w:rsid w:val="00707659"/>
    <w:rsid w:val="00766AA5"/>
    <w:rsid w:val="007945A0"/>
    <w:rsid w:val="007A71C6"/>
    <w:rsid w:val="007C1BD5"/>
    <w:rsid w:val="007C7E6C"/>
    <w:rsid w:val="007F7421"/>
    <w:rsid w:val="00813119"/>
    <w:rsid w:val="008778C1"/>
    <w:rsid w:val="008958EE"/>
    <w:rsid w:val="00923F42"/>
    <w:rsid w:val="0092572B"/>
    <w:rsid w:val="009A140D"/>
    <w:rsid w:val="009C2FD9"/>
    <w:rsid w:val="009F513F"/>
    <w:rsid w:val="00A1712B"/>
    <w:rsid w:val="00A3086A"/>
    <w:rsid w:val="00A71D26"/>
    <w:rsid w:val="00A7410F"/>
    <w:rsid w:val="00AA617F"/>
    <w:rsid w:val="00B074C5"/>
    <w:rsid w:val="00B4735A"/>
    <w:rsid w:val="00B6374D"/>
    <w:rsid w:val="00C62BF1"/>
    <w:rsid w:val="00C80269"/>
    <w:rsid w:val="00C80DDE"/>
    <w:rsid w:val="00C90E0E"/>
    <w:rsid w:val="00CA0BAD"/>
    <w:rsid w:val="00CA3ED1"/>
    <w:rsid w:val="00CB182E"/>
    <w:rsid w:val="00CB3E3A"/>
    <w:rsid w:val="00CC125D"/>
    <w:rsid w:val="00CD2303"/>
    <w:rsid w:val="00D12FBF"/>
    <w:rsid w:val="00D4122E"/>
    <w:rsid w:val="00D53779"/>
    <w:rsid w:val="00DB3E83"/>
    <w:rsid w:val="00DF75EC"/>
    <w:rsid w:val="00E14D29"/>
    <w:rsid w:val="00E16E8D"/>
    <w:rsid w:val="00E60260"/>
    <w:rsid w:val="00E642BD"/>
    <w:rsid w:val="00E90AAF"/>
    <w:rsid w:val="00EC20D4"/>
    <w:rsid w:val="00EF4C54"/>
    <w:rsid w:val="00F06536"/>
    <w:rsid w:val="00F455FF"/>
    <w:rsid w:val="00F5285F"/>
    <w:rsid w:val="00F81B9C"/>
    <w:rsid w:val="00FA4B3F"/>
    <w:rsid w:val="00FA68E6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EC4D9"/>
  <w15:chartTrackingRefBased/>
  <w15:docId w15:val="{B65FC9C5-7EC6-48C7-9A21-184C53C5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SimSun" w:hAnsi="Calisto MT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404040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b/>
      <w:bCs/>
      <w:color w:val="5B6B72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before="200"/>
      <w:outlineLvl w:val="1"/>
    </w:pPr>
    <w:rPr>
      <w:b/>
      <w:bCs/>
      <w:color w:val="7C8F97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keepLines/>
      <w:spacing w:before="200"/>
      <w:outlineLvl w:val="2"/>
    </w:pPr>
    <w:rPr>
      <w:b/>
      <w:bCs/>
      <w:color w:val="7C8F97"/>
    </w:rPr>
  </w:style>
  <w:style w:type="paragraph" w:styleId="Titolo4">
    <w:name w:val="heading 4"/>
    <w:basedOn w:val="Normale"/>
    <w:next w:val="Normale"/>
    <w:link w:val="Titolo4Carattere"/>
    <w:qFormat/>
    <w:pPr>
      <w:keepNext/>
      <w:keepLines/>
      <w:spacing w:before="200"/>
      <w:outlineLvl w:val="3"/>
    </w:pPr>
    <w:rPr>
      <w:b/>
      <w:bCs/>
      <w:i/>
      <w:iCs/>
      <w:color w:val="7C8F97"/>
    </w:rPr>
  </w:style>
  <w:style w:type="paragraph" w:styleId="Titolo5">
    <w:name w:val="heading 5"/>
    <w:basedOn w:val="Normale"/>
    <w:next w:val="Normale"/>
    <w:link w:val="Titolo5Carattere"/>
    <w:qFormat/>
    <w:pPr>
      <w:keepNext/>
      <w:keepLines/>
      <w:spacing w:before="200"/>
      <w:outlineLvl w:val="4"/>
    </w:pPr>
    <w:rPr>
      <w:color w:val="3C474C"/>
    </w:rPr>
  </w:style>
  <w:style w:type="paragraph" w:styleId="Titolo6">
    <w:name w:val="heading 6"/>
    <w:basedOn w:val="Normale"/>
    <w:next w:val="Normale"/>
    <w:link w:val="Titolo6Carattere"/>
    <w:qFormat/>
    <w:pPr>
      <w:keepNext/>
      <w:keepLines/>
      <w:spacing w:before="200"/>
      <w:outlineLvl w:val="5"/>
    </w:pPr>
    <w:rPr>
      <w:i/>
      <w:iCs/>
      <w:color w:val="3C474C"/>
    </w:rPr>
  </w:style>
  <w:style w:type="paragraph" w:styleId="Titolo7">
    <w:name w:val="heading 7"/>
    <w:basedOn w:val="Normale"/>
    <w:next w:val="Normale"/>
    <w:link w:val="Titolo7Carattere"/>
    <w:qFormat/>
    <w:pPr>
      <w:keepNext/>
      <w:keepLines/>
      <w:spacing w:before="20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qFormat/>
    <w:pPr>
      <w:keepNext/>
      <w:keepLines/>
      <w:spacing w:before="200"/>
      <w:outlineLvl w:val="7"/>
    </w:pPr>
    <w:rPr>
      <w:szCs w:val="20"/>
    </w:rPr>
  </w:style>
  <w:style w:type="paragraph" w:styleId="Titolo9">
    <w:name w:val="heading 9"/>
    <w:basedOn w:val="Normale"/>
    <w:next w:val="Normale"/>
    <w:link w:val="Titolo9Carattere"/>
    <w:qFormat/>
    <w:pPr>
      <w:keepNext/>
      <w:keepLines/>
      <w:spacing w:before="200"/>
      <w:outlineLvl w:val="8"/>
    </w:pPr>
    <w:rPr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spacing w:after="200"/>
      <w:ind w:right="144"/>
      <w:jc w:val="right"/>
    </w:pPr>
    <w:rPr>
      <w:color w:val="4B5A60"/>
      <w:szCs w:val="24"/>
    </w:rPr>
  </w:style>
  <w:style w:type="character" w:customStyle="1" w:styleId="IntestazioneCarattere">
    <w:name w:val="Intestazione Carattere"/>
    <w:link w:val="Intestazione"/>
    <w:rPr>
      <w:color w:val="4B5A60"/>
      <w:sz w:val="20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300"/>
      <w:jc w:val="right"/>
    </w:pPr>
    <w:rPr>
      <w:color w:val="7C8F97"/>
      <w:szCs w:val="16"/>
    </w:rPr>
  </w:style>
  <w:style w:type="character" w:customStyle="1" w:styleId="PidipaginaCarattere">
    <w:name w:val="Piè di pagina Carattere"/>
    <w:link w:val="Pidipagina"/>
    <w:rPr>
      <w:color w:val="7C8F97"/>
      <w:sz w:val="20"/>
      <w:szCs w:val="16"/>
    </w:rPr>
  </w:style>
  <w:style w:type="paragraph" w:customStyle="1" w:styleId="Header-Left">
    <w:name w:val="Header-Left"/>
    <w:basedOn w:val="Normale"/>
    <w:pPr>
      <w:spacing w:before="400" w:after="400"/>
      <w:ind w:left="216"/>
    </w:pPr>
    <w:rPr>
      <w:color w:val="4B5A60"/>
      <w:sz w:val="40"/>
    </w:rPr>
  </w:style>
  <w:style w:type="paragraph" w:customStyle="1" w:styleId="Header-Right">
    <w:name w:val="Header-Right"/>
    <w:basedOn w:val="Normale"/>
    <w:pPr>
      <w:spacing w:before="80" w:after="80" w:line="220" w:lineRule="atLeast"/>
      <w:ind w:left="216" w:right="216"/>
    </w:pPr>
    <w:rPr>
      <w:color w:val="4B5A60"/>
      <w:sz w:val="16"/>
    </w:rPr>
  </w:style>
  <w:style w:type="paragraph" w:customStyle="1" w:styleId="DateandRecipient">
    <w:name w:val="Date and Recipient"/>
    <w:basedOn w:val="Normale"/>
    <w:pPr>
      <w:spacing w:before="600"/>
    </w:pPr>
  </w:style>
  <w:style w:type="paragraph" w:styleId="Corpotesto">
    <w:name w:val="Body Text"/>
    <w:basedOn w:val="Normale"/>
    <w:link w:val="CorpotestoCarattere"/>
    <w:pPr>
      <w:spacing w:before="200"/>
    </w:pPr>
    <w:rPr>
      <w:szCs w:val="20"/>
    </w:rPr>
  </w:style>
  <w:style w:type="character" w:customStyle="1" w:styleId="CorpotestoCarattere">
    <w:name w:val="Corpo testo Carattere"/>
    <w:link w:val="Corpotesto"/>
    <w:rPr>
      <w:color w:val="404040"/>
      <w:sz w:val="20"/>
      <w:szCs w:val="20"/>
    </w:rPr>
  </w:style>
  <w:style w:type="paragraph" w:styleId="Firma">
    <w:name w:val="Signature"/>
    <w:basedOn w:val="Normale"/>
    <w:link w:val="FirmaCarattere"/>
    <w:pPr>
      <w:spacing w:before="720"/>
    </w:pPr>
  </w:style>
  <w:style w:type="character" w:customStyle="1" w:styleId="FirmaCarattere">
    <w:name w:val="Firma Carattere"/>
    <w:link w:val="Firma"/>
    <w:rPr>
      <w:color w:val="404040"/>
      <w:sz w:val="20"/>
    </w:rPr>
  </w:style>
  <w:style w:type="table" w:customStyle="1" w:styleId="OutsideTable-Header">
    <w:name w:val="Outside Table - Header"/>
    <w:basedOn w:val="Tabellanormale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/>
    </w:tcPr>
  </w:style>
  <w:style w:type="paragraph" w:customStyle="1" w:styleId="NoSpaceBetween">
    <w:name w:val="No Space Between"/>
    <w:basedOn w:val="Normale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ellanormale"/>
    <w:tblPr>
      <w:tblBorders>
        <w:top w:val="single" w:sz="8" w:space="0" w:color="D1D0C8"/>
        <w:left w:val="single" w:sz="8" w:space="0" w:color="D1D0C8"/>
        <w:bottom w:val="single" w:sz="8" w:space="0" w:color="D1D0C8"/>
        <w:right w:val="single" w:sz="8" w:space="0" w:color="D1D0C8"/>
        <w:insideH w:val="single" w:sz="8" w:space="0" w:color="D1D0C8"/>
        <w:insideV w:val="single" w:sz="8" w:space="0" w:color="D1D0C8"/>
      </w:tblBorders>
      <w:tblCellMar>
        <w:left w:w="0" w:type="dxa"/>
        <w:right w:w="0" w:type="dxa"/>
      </w:tblCellMar>
    </w:tblPr>
    <w:tcPr>
      <w:shd w:val="clear" w:color="auto" w:fill="FFFFFF"/>
    </w:tcPr>
  </w:style>
  <w:style w:type="table" w:customStyle="1" w:styleId="BorderTable-Header">
    <w:name w:val="Border Table - Header"/>
    <w:basedOn w:val="Tabellanormale"/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/>
    </w:tcPr>
  </w:style>
  <w:style w:type="paragraph" w:styleId="Testofumetto">
    <w:name w:val="Balloon Text"/>
    <w:basedOn w:val="Normale"/>
    <w:link w:val="TestofumettoCaratter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Pr>
      <w:rFonts w:ascii="Tahoma" w:hAnsi="Tahoma" w:cs="Tahoma"/>
      <w:color w:val="404040"/>
      <w:sz w:val="16"/>
      <w:szCs w:val="16"/>
    </w:rPr>
  </w:style>
  <w:style w:type="paragraph" w:styleId="Tabellagriglia2">
    <w:name w:val="Grid Table 2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i/>
      <w:iCs/>
      <w:color w:val="7C8F97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Pr>
      <w:color w:val="404040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  <w:rPr>
      <w:szCs w:val="22"/>
    </w:rPr>
  </w:style>
  <w:style w:type="character" w:customStyle="1" w:styleId="PrimorientrocorpodeltestoCarattere">
    <w:name w:val="Primo rientro corpo del testo Carattere"/>
    <w:link w:val="Primorientrocorpodeltesto"/>
    <w:semiHidden/>
    <w:rPr>
      <w:color w:val="404040"/>
      <w:sz w:val="20"/>
      <w:szCs w:val="20"/>
    </w:rPr>
  </w:style>
  <w:style w:type="character" w:customStyle="1" w:styleId="Corpodeltesto2Carattere">
    <w:name w:val="Corpo del testo 2 Carattere"/>
    <w:link w:val="Corpodeltesto2"/>
    <w:semiHidden/>
    <w:rPr>
      <w:color w:val="404040"/>
      <w:sz w:val="20"/>
    </w:rPr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link w:val="Primorientrocorpodeltesto2"/>
    <w:semiHidden/>
    <w:rPr>
      <w:color w:val="404040"/>
      <w:sz w:val="20"/>
    </w:rPr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link w:val="Rientrocorpodeltesto2"/>
    <w:semiHidden/>
    <w:rPr>
      <w:color w:val="404040"/>
      <w:sz w:val="20"/>
    </w:rPr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rPr>
      <w:color w:val="404040"/>
      <w:sz w:val="16"/>
      <w:szCs w:val="16"/>
    </w:rPr>
  </w:style>
  <w:style w:type="paragraph" w:styleId="Didascalia">
    <w:name w:val="caption"/>
    <w:basedOn w:val="Normale"/>
    <w:next w:val="Normale"/>
    <w:qFormat/>
    <w:pPr>
      <w:spacing w:after="200"/>
    </w:pPr>
    <w:rPr>
      <w:b/>
      <w:bCs/>
      <w:color w:val="7C8F97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before="200"/>
    </w:pPr>
  </w:style>
  <w:style w:type="character" w:customStyle="1" w:styleId="FormuladichiusuraCarattere">
    <w:name w:val="Formula di chiusura Carattere"/>
    <w:link w:val="Formuladichiusura"/>
    <w:rPr>
      <w:color w:val="404040"/>
      <w:sz w:val="20"/>
    </w:rPr>
  </w:style>
  <w:style w:type="paragraph" w:styleId="Testocommento">
    <w:name w:val="annotation text"/>
    <w:basedOn w:val="Normale"/>
    <w:link w:val="TestocommentoCarattere"/>
    <w:semiHidden/>
    <w:unhideWhenUsed/>
    <w:rPr>
      <w:szCs w:val="20"/>
    </w:rPr>
  </w:style>
  <w:style w:type="character" w:customStyle="1" w:styleId="TestocommentoCarattere">
    <w:name w:val="Testo commento Carattere"/>
    <w:link w:val="Testocommento"/>
    <w:semiHidden/>
    <w:rPr>
      <w:color w:val="40404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link w:val="Soggettocommento"/>
    <w:semiHidden/>
    <w:rPr>
      <w:b/>
      <w:bCs/>
      <w:color w:val="404040"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link w:val="Data"/>
    <w:semiHidden/>
    <w:rPr>
      <w:color w:val="404040"/>
      <w:sz w:val="20"/>
    </w:rPr>
  </w:style>
  <w:style w:type="paragraph" w:styleId="Mappadocumento">
    <w:name w:val="Document Map"/>
    <w:basedOn w:val="Normale"/>
    <w:link w:val="MappadocumentoCarattere"/>
    <w:semiHidden/>
    <w:unhideWhenUsed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semiHidden/>
    <w:rPr>
      <w:rFonts w:ascii="Tahoma" w:hAnsi="Tahoma" w:cs="Tahoma"/>
      <w:color w:val="404040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</w:style>
  <w:style w:type="character" w:customStyle="1" w:styleId="FirmadipostaelettronicaCarattere">
    <w:name w:val="Firma di posta elettronica Carattere"/>
    <w:link w:val="Firmadipostaelettronica"/>
    <w:semiHidden/>
    <w:rPr>
      <w:color w:val="404040"/>
      <w:sz w:val="20"/>
    </w:rPr>
  </w:style>
  <w:style w:type="paragraph" w:styleId="Testonotadichiusura">
    <w:name w:val="endnote text"/>
    <w:basedOn w:val="Normale"/>
    <w:link w:val="TestonotadichiusuraCarattere"/>
    <w:semiHidden/>
    <w:unhideWhenUsed/>
    <w:rPr>
      <w:szCs w:val="20"/>
    </w:rPr>
  </w:style>
  <w:style w:type="character" w:customStyle="1" w:styleId="TestonotadichiusuraCarattere">
    <w:name w:val="Testo nota di chiusura Carattere"/>
    <w:link w:val="Testonotadichiusura"/>
    <w:semiHidden/>
    <w:rPr>
      <w:color w:val="404040"/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Indirizzomittente">
    <w:name w:val="envelope return"/>
    <w:basedOn w:val="Normale"/>
    <w:semiHidden/>
    <w:unhideWhenUsed/>
    <w:rPr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Pr>
      <w:szCs w:val="20"/>
    </w:rPr>
  </w:style>
  <w:style w:type="character" w:customStyle="1" w:styleId="TestonotaapidipaginaCarattere">
    <w:name w:val="Testo nota a piè di pagina Carattere"/>
    <w:link w:val="Testonotaapidipagina"/>
    <w:semiHidden/>
    <w:rPr>
      <w:color w:val="404040"/>
      <w:sz w:val="20"/>
      <w:szCs w:val="20"/>
    </w:rPr>
  </w:style>
  <w:style w:type="character" w:customStyle="1" w:styleId="Titolo1Carattere">
    <w:name w:val="Titolo 1 Carattere"/>
    <w:link w:val="Titolo1"/>
    <w:rPr>
      <w:rFonts w:ascii="Calisto MT" w:eastAsia="SimSun" w:hAnsi="Calisto MT" w:cs="Times New Roman"/>
      <w:b/>
      <w:bCs/>
      <w:color w:val="5B6B72"/>
      <w:sz w:val="28"/>
      <w:szCs w:val="28"/>
    </w:rPr>
  </w:style>
  <w:style w:type="character" w:customStyle="1" w:styleId="Titolo2Carattere">
    <w:name w:val="Titolo 2 Carattere"/>
    <w:link w:val="Titolo2"/>
    <w:semiHidden/>
    <w:rPr>
      <w:rFonts w:ascii="Calisto MT" w:eastAsia="SimSun" w:hAnsi="Calisto MT" w:cs="Times New Roman"/>
      <w:b/>
      <w:bCs/>
      <w:color w:val="7C8F97"/>
      <w:sz w:val="26"/>
      <w:szCs w:val="26"/>
    </w:rPr>
  </w:style>
  <w:style w:type="character" w:customStyle="1" w:styleId="Titolo3Carattere">
    <w:name w:val="Titolo 3 Carattere"/>
    <w:link w:val="Titolo3"/>
    <w:semiHidden/>
    <w:rPr>
      <w:rFonts w:ascii="Calisto MT" w:eastAsia="SimSun" w:hAnsi="Calisto MT" w:cs="Times New Roman"/>
      <w:b/>
      <w:bCs/>
      <w:color w:val="7C8F97"/>
      <w:sz w:val="20"/>
    </w:rPr>
  </w:style>
  <w:style w:type="character" w:customStyle="1" w:styleId="Titolo4Carattere">
    <w:name w:val="Titolo 4 Carattere"/>
    <w:link w:val="Titolo4"/>
    <w:semiHidden/>
    <w:rPr>
      <w:rFonts w:ascii="Calisto MT" w:eastAsia="SimSun" w:hAnsi="Calisto MT" w:cs="Times New Roman"/>
      <w:b/>
      <w:bCs/>
      <w:i/>
      <w:iCs/>
      <w:color w:val="7C8F97"/>
      <w:sz w:val="20"/>
    </w:rPr>
  </w:style>
  <w:style w:type="character" w:customStyle="1" w:styleId="Titolo5Carattere">
    <w:name w:val="Titolo 5 Carattere"/>
    <w:link w:val="Titolo5"/>
    <w:semiHidden/>
    <w:rPr>
      <w:rFonts w:ascii="Calisto MT" w:eastAsia="SimSun" w:hAnsi="Calisto MT" w:cs="Times New Roman"/>
      <w:color w:val="3C474C"/>
      <w:sz w:val="20"/>
    </w:rPr>
  </w:style>
  <w:style w:type="character" w:customStyle="1" w:styleId="Titolo6Carattere">
    <w:name w:val="Titolo 6 Carattere"/>
    <w:link w:val="Titolo6"/>
    <w:semiHidden/>
    <w:rPr>
      <w:rFonts w:ascii="Calisto MT" w:eastAsia="SimSun" w:hAnsi="Calisto MT" w:cs="Times New Roman"/>
      <w:i/>
      <w:iCs/>
      <w:color w:val="3C474C"/>
      <w:sz w:val="20"/>
    </w:rPr>
  </w:style>
  <w:style w:type="character" w:customStyle="1" w:styleId="Titolo7Carattere">
    <w:name w:val="Titolo 7 Carattere"/>
    <w:link w:val="Titolo7"/>
    <w:semiHidden/>
    <w:rPr>
      <w:rFonts w:ascii="Calisto MT" w:eastAsia="SimSun" w:hAnsi="Calisto MT" w:cs="Times New Roman"/>
      <w:i/>
      <w:iCs/>
      <w:color w:val="404040"/>
      <w:sz w:val="20"/>
    </w:rPr>
  </w:style>
  <w:style w:type="character" w:customStyle="1" w:styleId="Titolo8Carattere">
    <w:name w:val="Titolo 8 Carattere"/>
    <w:link w:val="Titolo8"/>
    <w:semiHidden/>
    <w:rPr>
      <w:rFonts w:ascii="Calisto MT" w:eastAsia="SimSun" w:hAnsi="Calisto MT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semiHidden/>
    <w:rPr>
      <w:rFonts w:ascii="Calisto MT" w:eastAsia="SimSun" w:hAnsi="Calisto MT" w:cs="Times New Roman"/>
      <w:i/>
      <w:iCs/>
      <w:color w:val="404040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rPr>
      <w:i/>
      <w:iCs/>
    </w:rPr>
  </w:style>
  <w:style w:type="character" w:customStyle="1" w:styleId="IndirizzoHTMLCarattere">
    <w:name w:val="Indirizzo HTML Carattere"/>
    <w:link w:val="IndirizzoHTML"/>
    <w:semiHidden/>
    <w:rPr>
      <w:i/>
      <w:iCs/>
      <w:color w:val="404040"/>
      <w:sz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Pr>
      <w:rFonts w:ascii="Consolas" w:hAnsi="Consolas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Pr>
      <w:rFonts w:ascii="Consolas" w:hAnsi="Consolas"/>
      <w:color w:val="404040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ind w:left="200" w:hanging="200"/>
    </w:pPr>
  </w:style>
  <w:style w:type="paragraph" w:styleId="Indice2">
    <w:name w:val="index 2"/>
    <w:basedOn w:val="Normale"/>
    <w:next w:val="Normale"/>
    <w:autoRedefine/>
    <w:semiHidden/>
    <w:unhideWhenUsed/>
    <w:pPr>
      <w:ind w:left="400" w:hanging="200"/>
    </w:pPr>
  </w:style>
  <w:style w:type="paragraph" w:styleId="Indice3">
    <w:name w:val="index 3"/>
    <w:basedOn w:val="Normale"/>
    <w:next w:val="Normale"/>
    <w:autoRedefine/>
    <w:semiHidden/>
    <w:unhideWhenUsed/>
    <w:pPr>
      <w:ind w:left="600" w:hanging="200"/>
    </w:pPr>
  </w:style>
  <w:style w:type="paragraph" w:styleId="Indice4">
    <w:name w:val="index 4"/>
    <w:basedOn w:val="Normale"/>
    <w:next w:val="Normale"/>
    <w:autoRedefine/>
    <w:semiHidden/>
    <w:unhideWhenUsed/>
    <w:pPr>
      <w:ind w:left="800" w:hanging="200"/>
    </w:pPr>
  </w:style>
  <w:style w:type="paragraph" w:styleId="Indice5">
    <w:name w:val="index 5"/>
    <w:basedOn w:val="Normale"/>
    <w:next w:val="Normale"/>
    <w:autoRedefine/>
    <w:semiHidden/>
    <w:unhideWhenUsed/>
    <w:pPr>
      <w:ind w:left="1000" w:hanging="200"/>
    </w:pPr>
  </w:style>
  <w:style w:type="paragraph" w:styleId="Indice6">
    <w:name w:val="index 6"/>
    <w:basedOn w:val="Normale"/>
    <w:next w:val="Normale"/>
    <w:autoRedefine/>
    <w:semiHidden/>
    <w:unhideWhenUsed/>
    <w:pPr>
      <w:ind w:left="1200" w:hanging="200"/>
    </w:pPr>
  </w:style>
  <w:style w:type="paragraph" w:styleId="Indice7">
    <w:name w:val="index 7"/>
    <w:basedOn w:val="Normale"/>
    <w:next w:val="Normale"/>
    <w:autoRedefine/>
    <w:semiHidden/>
    <w:unhideWhenUsed/>
    <w:pPr>
      <w:ind w:left="1400" w:hanging="200"/>
    </w:pPr>
  </w:style>
  <w:style w:type="paragraph" w:styleId="Indice8">
    <w:name w:val="index 8"/>
    <w:basedOn w:val="Normale"/>
    <w:next w:val="Normale"/>
    <w:autoRedefine/>
    <w:semiHidden/>
    <w:unhideWhenUsed/>
    <w:pPr>
      <w:ind w:left="1600" w:hanging="200"/>
    </w:pPr>
  </w:style>
  <w:style w:type="paragraph" w:styleId="Indice9">
    <w:name w:val="index 9"/>
    <w:basedOn w:val="Normale"/>
    <w:next w:val="Normale"/>
    <w:autoRedefine/>
    <w:semiHidden/>
    <w:unhideWhenUsed/>
    <w:pPr>
      <w:ind w:left="1800" w:hanging="200"/>
    </w:pPr>
  </w:style>
  <w:style w:type="paragraph" w:styleId="Titoloindice">
    <w:name w:val="index heading"/>
    <w:basedOn w:val="Normale"/>
    <w:next w:val="Indice1"/>
    <w:semiHidden/>
    <w:unhideWhenUsed/>
    <w:rPr>
      <w:b/>
      <w:bCs/>
    </w:rPr>
  </w:style>
  <w:style w:type="paragraph" w:styleId="Sfondochiaro-Colore2">
    <w:name w:val="Light Shading Accent 2"/>
    <w:basedOn w:val="Normale"/>
    <w:next w:val="Normale"/>
    <w:link w:val="Sfondochiaro-Colore2Carattere"/>
    <w:qFormat/>
    <w:pPr>
      <w:pBdr>
        <w:bottom w:val="single" w:sz="4" w:space="4" w:color="7C8F97"/>
      </w:pBdr>
      <w:spacing w:before="200" w:after="280"/>
      <w:ind w:left="936" w:right="936"/>
    </w:pPr>
    <w:rPr>
      <w:b/>
      <w:bCs/>
      <w:i/>
      <w:iCs/>
      <w:color w:val="7C8F97"/>
    </w:rPr>
  </w:style>
  <w:style w:type="character" w:customStyle="1" w:styleId="Sfondochiaro-Colore2Carattere">
    <w:name w:val="Sfondo chiaro - Colore 2 Carattere"/>
    <w:link w:val="Sfondochiaro-Colore2"/>
    <w:rPr>
      <w:b/>
      <w:bCs/>
      <w:i/>
      <w:iCs/>
      <w:color w:val="7C8F97"/>
      <w:sz w:val="20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Elencoacolori-Colore1">
    <w:name w:val="Colorful List Accent 1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/>
      <w:lang w:val="en-US" w:eastAsia="en-US"/>
    </w:rPr>
  </w:style>
  <w:style w:type="character" w:customStyle="1" w:styleId="TestomacroCarattere">
    <w:name w:val="Testo macro Carattere"/>
    <w:link w:val="Testomacro"/>
    <w:semiHidden/>
    <w:rPr>
      <w:rFonts w:ascii="Consolas" w:hAnsi="Consolas"/>
      <w:color w:val="404040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IntestazionemessaggioCarattere">
    <w:name w:val="Intestazione messaggio Carattere"/>
    <w:link w:val="Intestazionemessaggio"/>
    <w:semiHidden/>
    <w:rPr>
      <w:rFonts w:ascii="Calisto MT" w:eastAsia="SimSun" w:hAnsi="Calisto MT" w:cs="Times New Roman"/>
      <w:color w:val="404040"/>
      <w:sz w:val="24"/>
      <w:szCs w:val="24"/>
      <w:shd w:val="pct20" w:color="auto" w:fill="auto"/>
    </w:rPr>
  </w:style>
  <w:style w:type="paragraph" w:styleId="Grigliamedia2">
    <w:name w:val="Medium Grid 2"/>
    <w:qFormat/>
    <w:rPr>
      <w:color w:val="404040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Pr>
      <w:rFonts w:ascii="Times New Roman" w:hAnsi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</w:style>
  <w:style w:type="character" w:customStyle="1" w:styleId="IntestazionenotaCarattere">
    <w:name w:val="Intestazione nota Carattere"/>
    <w:link w:val="Intestazionenota"/>
    <w:semiHidden/>
    <w:rPr>
      <w:color w:val="404040"/>
      <w:sz w:val="20"/>
    </w:rPr>
  </w:style>
  <w:style w:type="paragraph" w:styleId="Testonormale">
    <w:name w:val="Plain Text"/>
    <w:basedOn w:val="Normale"/>
    <w:link w:val="TestonormaleCarattere"/>
    <w:semiHidden/>
    <w:unhideWhenUsed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semiHidden/>
    <w:rPr>
      <w:rFonts w:ascii="Consolas" w:hAnsi="Consolas"/>
      <w:color w:val="404040"/>
      <w:sz w:val="21"/>
      <w:szCs w:val="21"/>
    </w:rPr>
  </w:style>
  <w:style w:type="paragraph" w:styleId="Grigliaacolori-Colore1">
    <w:name w:val="Colorful Grid Accent 1"/>
    <w:basedOn w:val="Normale"/>
    <w:next w:val="Normale"/>
    <w:link w:val="Grigliaacolori-Colore1Carattere"/>
    <w:qFormat/>
    <w:rPr>
      <w:i/>
      <w:iCs/>
      <w:color w:val="000000"/>
    </w:rPr>
  </w:style>
  <w:style w:type="character" w:customStyle="1" w:styleId="Grigliaacolori-Colore1Carattere">
    <w:name w:val="Griglia a colori - Colore 1 Carattere"/>
    <w:link w:val="Grigliaacolori-Colore1"/>
    <w:rPr>
      <w:i/>
      <w:iCs/>
      <w:color w:val="000000"/>
      <w:sz w:val="20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link w:val="Formuladiapertura"/>
    <w:semiHidden/>
    <w:rPr>
      <w:color w:val="404040"/>
      <w:sz w:val="20"/>
    </w:rPr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i/>
      <w:iCs/>
      <w:color w:val="7C8F97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Pr>
      <w:rFonts w:ascii="Calisto MT" w:eastAsia="SimSun" w:hAnsi="Calisto MT" w:cs="Times New Roman"/>
      <w:i/>
      <w:iCs/>
      <w:color w:val="7C8F97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00" w:hanging="20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">
    <w:name w:val="Title"/>
    <w:basedOn w:val="Normale"/>
    <w:next w:val="Normale"/>
    <w:link w:val="TitoloCarattere"/>
    <w:qFormat/>
    <w:pPr>
      <w:pBdr>
        <w:bottom w:val="single" w:sz="8" w:space="4" w:color="7C8F97"/>
      </w:pBdr>
      <w:spacing w:after="300"/>
      <w:contextualSpacing/>
    </w:pPr>
    <w:rPr>
      <w:color w:val="384347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Pr>
      <w:rFonts w:ascii="Calisto MT" w:eastAsia="SimSun" w:hAnsi="Calisto MT" w:cs="Times New Roman"/>
      <w:color w:val="384347"/>
      <w:spacing w:val="5"/>
      <w:kern w:val="28"/>
      <w:sz w:val="52"/>
      <w:szCs w:val="52"/>
    </w:rPr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0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0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0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0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0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20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40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600"/>
    </w:pPr>
  </w:style>
  <w:style w:type="paragraph" w:styleId="Grigliatab3">
    <w:name w:val="Grid Table 3"/>
    <w:basedOn w:val="Titolo1"/>
    <w:next w:val="Normale"/>
    <w:semiHidden/>
    <w:unhideWhenUsed/>
    <w:qFormat/>
    <w:pPr>
      <w:outlineLvl w:val="9"/>
    </w:pPr>
  </w:style>
  <w:style w:type="character" w:styleId="Numeropagina">
    <w:name w:val="page number"/>
    <w:uiPriority w:val="99"/>
    <w:semiHidden/>
    <w:unhideWhenUsed/>
    <w:rsid w:val="00CB3E3A"/>
  </w:style>
  <w:style w:type="table" w:styleId="Grigliatabella">
    <w:name w:val="Table Grid"/>
    <w:basedOn w:val="Tabellanormale"/>
    <w:uiPriority w:val="59"/>
    <w:rsid w:val="00F4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62BF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EC20D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B3E83"/>
    <w:pPr>
      <w:ind w:left="720"/>
      <w:contextualSpacing/>
    </w:pPr>
    <w:rPr>
      <w:rFonts w:ascii="Times New Roman" w:eastAsia="Times New Roman" w:hAnsi="Times New Roman"/>
      <w:color w:val="auto"/>
      <w:szCs w:val="20"/>
      <w:lang w:val="it-IT"/>
    </w:rPr>
  </w:style>
  <w:style w:type="paragraph" w:styleId="Nessunaspaziatura">
    <w:name w:val="No Spacing"/>
    <w:uiPriority w:val="1"/>
    <w:qFormat/>
    <w:rsid w:val="00B6374D"/>
    <w:pPr>
      <w:widowControl w:val="0"/>
      <w:tabs>
        <w:tab w:val="right" w:leader="dot" w:pos="9412"/>
      </w:tabs>
      <w:jc w:val="both"/>
    </w:pPr>
    <w:rPr>
      <w:rFonts w:ascii="Verdana" w:eastAsia="Times New Roman" w:hAnsi="Verdana" w:cs="Tahoma"/>
      <w:lang w:eastAsia="en-US"/>
    </w:rPr>
  </w:style>
  <w:style w:type="paragraph" w:customStyle="1" w:styleId="Testocorpo10">
    <w:name w:val="Testocorpo10"/>
    <w:uiPriority w:val="99"/>
    <w:rsid w:val="00107223"/>
    <w:pPr>
      <w:autoSpaceDE w:val="0"/>
      <w:autoSpaceDN w:val="0"/>
      <w:adjustRightInd w:val="0"/>
      <w:spacing w:line="236" w:lineRule="atLeas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a-airpor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isi@dopodinoipisa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stampa:Elementi%20decorativi:Lettera%20capit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capitale</Template>
  <TotalTime>1</TotalTime>
  <Pages>10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Alessandra Luisi</cp:lastModifiedBy>
  <cp:revision>3</cp:revision>
  <cp:lastPrinted>2022-03-21T08:44:00Z</cp:lastPrinted>
  <dcterms:created xsi:type="dcterms:W3CDTF">2026-01-21T12:13:00Z</dcterms:created>
  <dcterms:modified xsi:type="dcterms:W3CDTF">2026-01-21T12:14:00Z</dcterms:modified>
  <cp:category/>
</cp:coreProperties>
</file>